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008EC" w14:textId="77777777" w:rsidR="009B651C" w:rsidRPr="00E63D34" w:rsidRDefault="009B651C" w:rsidP="009B651C">
      <w:pPr>
        <w:rPr>
          <w:rFonts w:ascii="Arial" w:hAnsi="Arial" w:cs="Arial"/>
          <w:sz w:val="22"/>
          <w:szCs w:val="22"/>
        </w:rPr>
      </w:pPr>
    </w:p>
    <w:p w14:paraId="1FC2F6F7" w14:textId="77777777" w:rsidR="009B651C" w:rsidRPr="00B86C83" w:rsidRDefault="009B651C" w:rsidP="009B651C">
      <w:pPr>
        <w:pStyle w:val="paragraph"/>
        <w:shd w:val="clear" w:color="auto" w:fill="FFFFFF"/>
        <w:spacing w:before="0" w:beforeAutospacing="0" w:after="0" w:afterAutospacing="0"/>
        <w:jc w:val="center"/>
        <w:textAlignment w:val="baseline"/>
        <w:rPr>
          <w:rFonts w:ascii="Arial" w:hAnsi="Arial" w:cs="Arial"/>
          <w:sz w:val="22"/>
          <w:szCs w:val="22"/>
        </w:rPr>
      </w:pPr>
      <w:r w:rsidRPr="00B86C83">
        <w:rPr>
          <w:rStyle w:val="normaltextrun"/>
          <w:rFonts w:ascii="Arial" w:eastAsiaTheme="majorEastAsia" w:hAnsi="Arial" w:cs="Arial"/>
          <w:b/>
          <w:bCs/>
          <w:sz w:val="22"/>
          <w:szCs w:val="22"/>
        </w:rPr>
        <w:t>BID INVITATION</w:t>
      </w:r>
    </w:p>
    <w:p w14:paraId="1589222C" w14:textId="77777777" w:rsidR="009B651C" w:rsidRPr="00B86C83" w:rsidRDefault="009B651C" w:rsidP="009B651C">
      <w:pPr>
        <w:pStyle w:val="paragraph"/>
        <w:shd w:val="clear" w:color="auto" w:fill="FFFFFF"/>
        <w:spacing w:before="0" w:beforeAutospacing="0" w:after="0" w:afterAutospacing="0"/>
        <w:jc w:val="center"/>
        <w:textAlignment w:val="baseline"/>
        <w:rPr>
          <w:rFonts w:ascii="Arial" w:hAnsi="Arial" w:cs="Arial"/>
          <w:sz w:val="22"/>
          <w:szCs w:val="22"/>
        </w:rPr>
      </w:pPr>
      <w:r w:rsidRPr="00B86C83">
        <w:rPr>
          <w:rStyle w:val="eop"/>
          <w:rFonts w:ascii="Arial" w:eastAsiaTheme="majorEastAsia" w:hAnsi="Arial" w:cs="Arial"/>
          <w:sz w:val="22"/>
          <w:szCs w:val="22"/>
        </w:rPr>
        <w:t> </w:t>
      </w:r>
    </w:p>
    <w:p w14:paraId="7293FACB" w14:textId="77777777" w:rsidR="009B651C" w:rsidRPr="00B0665D" w:rsidRDefault="009B651C" w:rsidP="009B651C">
      <w:pPr>
        <w:jc w:val="center"/>
        <w:rPr>
          <w:rFonts w:asciiTheme="minorBidi" w:hAnsiTheme="minorBidi"/>
          <w:b/>
          <w:bCs/>
          <w:sz w:val="22"/>
          <w:szCs w:val="22"/>
        </w:rPr>
      </w:pPr>
      <w:r w:rsidRPr="00AE4540">
        <w:rPr>
          <w:rFonts w:asciiTheme="minorBidi" w:hAnsiTheme="minorBidi"/>
          <w:b/>
          <w:bCs/>
          <w:sz w:val="22"/>
          <w:szCs w:val="22"/>
        </w:rPr>
        <w:t>“</w:t>
      </w:r>
      <w:r w:rsidRPr="00B0665D">
        <w:rPr>
          <w:rFonts w:asciiTheme="minorBidi" w:hAnsiTheme="minorBidi"/>
          <w:b/>
          <w:bCs/>
          <w:sz w:val="22"/>
          <w:szCs w:val="22"/>
        </w:rPr>
        <w:t>Financial Service Provider (FSP) for Multipurpose Cash Assistance (MPCA) Programming in Lebanon”</w:t>
      </w:r>
    </w:p>
    <w:p w14:paraId="32092320" w14:textId="77777777" w:rsidR="009B651C" w:rsidRPr="003E0067" w:rsidRDefault="009B651C" w:rsidP="009B651C">
      <w:pPr>
        <w:jc w:val="center"/>
        <w:rPr>
          <w:rFonts w:asciiTheme="minorBidi" w:hAnsiTheme="minorBidi"/>
          <w:b/>
          <w:bCs/>
          <w:sz w:val="22"/>
          <w:szCs w:val="22"/>
        </w:rPr>
      </w:pPr>
      <w:r w:rsidRPr="001F609E">
        <w:rPr>
          <w:rStyle w:val="CommentReference"/>
          <w:rFonts w:asciiTheme="minorBidi" w:hAnsiTheme="minorBidi"/>
        </w:rPr>
        <w:t xml:space="preserve"> </w:t>
      </w:r>
      <w:r w:rsidRPr="001F609E">
        <w:rPr>
          <w:rFonts w:asciiTheme="minorBidi" w:hAnsiTheme="minorBidi"/>
          <w:b/>
          <w:bCs/>
          <w:sz w:val="22"/>
          <w:szCs w:val="22"/>
        </w:rPr>
        <w:t xml:space="preserve"> </w:t>
      </w:r>
    </w:p>
    <w:p w14:paraId="23955353" w14:textId="77777777" w:rsidR="009B651C" w:rsidRPr="00AE4540" w:rsidRDefault="009B651C" w:rsidP="009B651C">
      <w:pPr>
        <w:jc w:val="center"/>
        <w:rPr>
          <w:rFonts w:asciiTheme="minorBidi" w:hAnsiTheme="minorBidi"/>
          <w:b/>
          <w:bCs/>
          <w:sz w:val="22"/>
          <w:szCs w:val="22"/>
        </w:rPr>
      </w:pPr>
      <w:r w:rsidRPr="00AE4540">
        <w:rPr>
          <w:rFonts w:asciiTheme="minorBidi" w:hAnsiTheme="minorBidi"/>
          <w:b/>
          <w:bCs/>
          <w:sz w:val="22"/>
          <w:szCs w:val="22"/>
        </w:rPr>
        <w:t>Bid No: 202</w:t>
      </w:r>
      <w:r>
        <w:rPr>
          <w:rFonts w:asciiTheme="minorBidi" w:hAnsiTheme="minorBidi"/>
          <w:b/>
          <w:bCs/>
          <w:sz w:val="22"/>
          <w:szCs w:val="22"/>
        </w:rPr>
        <w:t>6</w:t>
      </w:r>
      <w:r w:rsidRPr="00AE4540">
        <w:rPr>
          <w:rFonts w:asciiTheme="minorBidi" w:hAnsiTheme="minorBidi"/>
          <w:b/>
          <w:bCs/>
          <w:sz w:val="22"/>
          <w:szCs w:val="22"/>
        </w:rPr>
        <w:t xml:space="preserve"> – 101</w:t>
      </w:r>
      <w:r>
        <w:rPr>
          <w:rFonts w:asciiTheme="minorBidi" w:hAnsiTheme="minorBidi"/>
          <w:b/>
          <w:bCs/>
          <w:sz w:val="22"/>
          <w:szCs w:val="22"/>
        </w:rPr>
        <w:t>84 –</w:t>
      </w:r>
      <w:r w:rsidRPr="00AE4540">
        <w:rPr>
          <w:rFonts w:asciiTheme="minorBidi" w:hAnsiTheme="minorBidi"/>
          <w:b/>
          <w:bCs/>
          <w:sz w:val="22"/>
          <w:szCs w:val="22"/>
        </w:rPr>
        <w:t xml:space="preserve"> 01</w:t>
      </w:r>
      <w:r>
        <w:rPr>
          <w:rFonts w:asciiTheme="minorBidi" w:hAnsiTheme="minorBidi"/>
          <w:b/>
          <w:bCs/>
          <w:sz w:val="22"/>
          <w:szCs w:val="22"/>
        </w:rPr>
        <w:t xml:space="preserve"> – MPCA - LB</w:t>
      </w:r>
    </w:p>
    <w:p w14:paraId="32AA62AE" w14:textId="77777777" w:rsidR="009B651C" w:rsidRPr="00AE4540" w:rsidRDefault="009B651C" w:rsidP="009B651C">
      <w:pPr>
        <w:ind w:left="-450" w:hanging="720"/>
        <w:rPr>
          <w:rFonts w:asciiTheme="minorBidi" w:hAnsiTheme="minorBidi"/>
          <w:sz w:val="22"/>
          <w:szCs w:val="22"/>
        </w:rPr>
      </w:pPr>
      <w:r w:rsidRPr="00AE4540">
        <w:rPr>
          <w:rFonts w:asciiTheme="minorBidi" w:hAnsiTheme="minorBidi"/>
          <w:sz w:val="22"/>
          <w:szCs w:val="22"/>
        </w:rPr>
        <w:t xml:space="preserve">    </w:t>
      </w:r>
    </w:p>
    <w:p w14:paraId="4D988AA5" w14:textId="638AE585" w:rsidR="009B651C" w:rsidRPr="00C37315" w:rsidRDefault="009B651C" w:rsidP="009B651C">
      <w:pPr>
        <w:ind w:left="-450" w:firstLine="450"/>
        <w:rPr>
          <w:rFonts w:asciiTheme="minorBidi" w:hAnsiTheme="minorBidi"/>
          <w:b/>
          <w:bCs/>
          <w:sz w:val="22"/>
          <w:szCs w:val="22"/>
        </w:rPr>
      </w:pPr>
      <w:r w:rsidRPr="00C37315">
        <w:rPr>
          <w:rFonts w:asciiTheme="minorBidi" w:hAnsiTheme="minorBidi"/>
          <w:b/>
          <w:bCs/>
          <w:sz w:val="22"/>
          <w:szCs w:val="22"/>
        </w:rPr>
        <w:t xml:space="preserve">Date: </w:t>
      </w:r>
      <w:r w:rsidR="00C37315">
        <w:rPr>
          <w:rFonts w:asciiTheme="minorBidi" w:hAnsiTheme="minorBidi"/>
          <w:b/>
          <w:bCs/>
          <w:sz w:val="22"/>
          <w:szCs w:val="22"/>
        </w:rPr>
        <w:t>3</w:t>
      </w:r>
      <w:r w:rsidR="00C37315" w:rsidRPr="00C37315">
        <w:rPr>
          <w:rFonts w:asciiTheme="minorBidi" w:hAnsiTheme="minorBidi"/>
          <w:b/>
          <w:bCs/>
          <w:sz w:val="22"/>
          <w:szCs w:val="22"/>
        </w:rPr>
        <w:t xml:space="preserve"> June</w:t>
      </w:r>
      <w:r w:rsidRPr="00C37315">
        <w:rPr>
          <w:rFonts w:asciiTheme="minorBidi" w:hAnsiTheme="minorBidi"/>
          <w:b/>
          <w:bCs/>
          <w:sz w:val="22"/>
          <w:szCs w:val="22"/>
        </w:rPr>
        <w:t xml:space="preserve"> 2026</w:t>
      </w:r>
    </w:p>
    <w:p w14:paraId="700BC92F" w14:textId="77777777" w:rsidR="009B651C" w:rsidRPr="00B2396C" w:rsidRDefault="009B651C" w:rsidP="009B651C">
      <w:pPr>
        <w:shd w:val="clear" w:color="auto" w:fill="FFFFFF"/>
        <w:rPr>
          <w:rFonts w:asciiTheme="minorBidi" w:hAnsiTheme="minorBidi"/>
          <w:sz w:val="22"/>
          <w:szCs w:val="22"/>
        </w:rPr>
      </w:pPr>
    </w:p>
    <w:p w14:paraId="0F3209D6" w14:textId="77777777" w:rsidR="009B651C" w:rsidRPr="00B2396C" w:rsidRDefault="009B651C" w:rsidP="009B651C">
      <w:pPr>
        <w:shd w:val="clear" w:color="auto" w:fill="FFFFFF"/>
        <w:jc w:val="both"/>
        <w:rPr>
          <w:rFonts w:asciiTheme="minorBidi" w:hAnsiTheme="minorBidi"/>
          <w:sz w:val="22"/>
          <w:szCs w:val="22"/>
        </w:rPr>
      </w:pPr>
      <w:r w:rsidRPr="00B2396C">
        <w:rPr>
          <w:rFonts w:asciiTheme="minorBidi" w:hAnsiTheme="minorBidi"/>
          <w:sz w:val="22"/>
          <w:szCs w:val="22"/>
        </w:rPr>
        <w:t xml:space="preserve">United Palestinian Appeal, Inc. (UPA), a 501(c) (3) New York-registered non-profit organization, with headquarters in Washington, DC. Established in 1978 by </w:t>
      </w:r>
      <w:proofErr w:type="gramStart"/>
      <w:r w:rsidRPr="00B2396C">
        <w:rPr>
          <w:rFonts w:asciiTheme="minorBidi" w:hAnsiTheme="minorBidi"/>
          <w:sz w:val="22"/>
          <w:szCs w:val="22"/>
        </w:rPr>
        <w:t>Palestinian-American</w:t>
      </w:r>
      <w:proofErr w:type="gramEnd"/>
      <w:r w:rsidRPr="00B2396C">
        <w:rPr>
          <w:rFonts w:asciiTheme="minorBidi" w:hAnsiTheme="minorBidi"/>
          <w:sz w:val="22"/>
          <w:szCs w:val="22"/>
        </w:rPr>
        <w:t xml:space="preserve"> professionals, UPA was conceived as a non-political, non-sectarian organization that would help Palestinians meet their relief and development needs. </w:t>
      </w:r>
    </w:p>
    <w:p w14:paraId="2FFF6113" w14:textId="77777777" w:rsidR="004F3045" w:rsidRDefault="004F3045" w:rsidP="009B651C">
      <w:pPr>
        <w:pStyle w:val="paragraph"/>
        <w:shd w:val="clear" w:color="auto" w:fill="FFFFFF"/>
        <w:spacing w:before="0" w:beforeAutospacing="0" w:after="0" w:afterAutospacing="0"/>
        <w:jc w:val="both"/>
        <w:textAlignment w:val="baseline"/>
        <w:rPr>
          <w:rStyle w:val="normaltextrun"/>
          <w:rFonts w:asciiTheme="minorBidi" w:eastAsiaTheme="majorEastAsia" w:hAnsiTheme="minorBidi" w:cstheme="minorBidi"/>
          <w:sz w:val="22"/>
          <w:szCs w:val="22"/>
        </w:rPr>
      </w:pPr>
    </w:p>
    <w:p w14:paraId="7FC61037" w14:textId="41EF4AAA" w:rsidR="00DF1ACF" w:rsidRPr="00C37315" w:rsidRDefault="00DF1ACF" w:rsidP="00DF1ACF">
      <w:pPr>
        <w:shd w:val="clear" w:color="auto" w:fill="FFFFFF"/>
        <w:rPr>
          <w:rFonts w:asciiTheme="minorBidi" w:eastAsia="Times New Roman" w:hAnsiTheme="minorBidi" w:cs="Times New Roman"/>
          <w:b/>
          <w:bCs/>
          <w:kern w:val="0"/>
          <w:sz w:val="22"/>
          <w:szCs w:val="22"/>
          <w14:ligatures w14:val="none"/>
        </w:rPr>
      </w:pPr>
      <w:r w:rsidRPr="00C37315">
        <w:rPr>
          <w:rFonts w:asciiTheme="minorBidi" w:eastAsia="Times New Roman" w:hAnsiTheme="minorBidi" w:cs="Times New Roman"/>
          <w:b/>
          <w:bCs/>
          <w:kern w:val="0"/>
          <w:sz w:val="22"/>
          <w:szCs w:val="22"/>
          <w14:ligatures w14:val="none"/>
        </w:rPr>
        <w:t>1. Background</w:t>
      </w:r>
    </w:p>
    <w:p w14:paraId="6C691034" w14:textId="070AFF5B" w:rsidR="00DF1ACF" w:rsidRPr="00C37315" w:rsidRDefault="00DF1ACF" w:rsidP="00DF1ACF">
      <w:pPr>
        <w:shd w:val="clear" w:color="auto" w:fill="FFFFFF"/>
        <w:rPr>
          <w:rFonts w:asciiTheme="minorBidi" w:eastAsia="Times New Roman" w:hAnsiTheme="minorBidi" w:cs="Times New Roman"/>
          <w:kern w:val="0"/>
          <w:sz w:val="22"/>
          <w:szCs w:val="22"/>
          <w14:ligatures w14:val="none"/>
        </w:rPr>
      </w:pPr>
      <w:r w:rsidRPr="00C37315">
        <w:rPr>
          <w:rFonts w:asciiTheme="minorBidi" w:eastAsia="Times New Roman" w:hAnsiTheme="minorBidi" w:cs="Times New Roman"/>
          <w:kern w:val="0"/>
          <w:sz w:val="22"/>
          <w:szCs w:val="22"/>
          <w14:ligatures w14:val="none"/>
        </w:rPr>
        <w:t>United Palestinian Appeal (UPA) is seeking to implement humanitarian emergency response activities in Lebanon through a Multipurpose Cash Assistance (MPCA) program targeting vulnerable Palestinian refugee families</w:t>
      </w:r>
      <w:r w:rsidR="00287D12">
        <w:rPr>
          <w:rFonts w:asciiTheme="minorBidi" w:eastAsia="Times New Roman" w:hAnsiTheme="minorBidi" w:cs="Times New Roman"/>
          <w:kern w:val="0"/>
          <w:sz w:val="22"/>
          <w:szCs w:val="22"/>
          <w14:ligatures w14:val="none"/>
        </w:rPr>
        <w:t>,</w:t>
      </w:r>
      <w:r w:rsidRPr="00C37315">
        <w:rPr>
          <w:rFonts w:asciiTheme="minorBidi" w:eastAsia="Times New Roman" w:hAnsiTheme="minorBidi" w:cs="Times New Roman"/>
          <w:kern w:val="0"/>
          <w:sz w:val="22"/>
          <w:szCs w:val="22"/>
          <w14:ligatures w14:val="none"/>
        </w:rPr>
        <w:t xml:space="preserve"> and other displaced populations</w:t>
      </w:r>
      <w:r w:rsidR="00287D12">
        <w:rPr>
          <w:rFonts w:asciiTheme="minorBidi" w:eastAsia="Times New Roman" w:hAnsiTheme="minorBidi" w:cs="Times New Roman"/>
          <w:kern w:val="0"/>
          <w:sz w:val="22"/>
          <w:szCs w:val="22"/>
          <w14:ligatures w14:val="none"/>
        </w:rPr>
        <w:t>,</w:t>
      </w:r>
      <w:r w:rsidRPr="00C37315">
        <w:rPr>
          <w:rFonts w:asciiTheme="minorBidi" w:eastAsia="Times New Roman" w:hAnsiTheme="minorBidi" w:cs="Times New Roman"/>
          <w:kern w:val="0"/>
          <w:sz w:val="22"/>
          <w:szCs w:val="22"/>
          <w14:ligatures w14:val="none"/>
        </w:rPr>
        <w:t xml:space="preserve"> facing acute economic hardship and limited access to essential services.</w:t>
      </w:r>
    </w:p>
    <w:p w14:paraId="709EB4B2" w14:textId="77777777" w:rsidR="009924CE" w:rsidRPr="00C37315" w:rsidRDefault="009924CE" w:rsidP="00DF1ACF">
      <w:pPr>
        <w:shd w:val="clear" w:color="auto" w:fill="FFFFFF"/>
        <w:rPr>
          <w:rFonts w:asciiTheme="minorBidi" w:eastAsia="Times New Roman" w:hAnsiTheme="minorBidi" w:cs="Times New Roman"/>
          <w:kern w:val="0"/>
          <w:sz w:val="22"/>
          <w:szCs w:val="22"/>
          <w14:ligatures w14:val="none"/>
        </w:rPr>
      </w:pPr>
    </w:p>
    <w:p w14:paraId="159F8F68" w14:textId="44F3FC14" w:rsidR="00DF1ACF" w:rsidRPr="00C37315" w:rsidRDefault="00DF1ACF" w:rsidP="00DF1ACF">
      <w:pPr>
        <w:shd w:val="clear" w:color="auto" w:fill="FFFFFF"/>
        <w:rPr>
          <w:rFonts w:asciiTheme="minorBidi" w:eastAsia="Times New Roman" w:hAnsiTheme="minorBidi" w:cs="Times New Roman"/>
          <w:kern w:val="0"/>
          <w:sz w:val="22"/>
          <w:szCs w:val="22"/>
          <w14:ligatures w14:val="none"/>
        </w:rPr>
      </w:pPr>
      <w:r w:rsidRPr="00C37315">
        <w:rPr>
          <w:rFonts w:asciiTheme="minorBidi" w:eastAsia="Times New Roman" w:hAnsiTheme="minorBidi" w:cs="Times New Roman"/>
          <w:kern w:val="0"/>
          <w:sz w:val="22"/>
          <w:szCs w:val="22"/>
          <w14:ligatures w14:val="none"/>
        </w:rPr>
        <w:t xml:space="preserve">This project aims to support affected households in meeting their basic needs with dignity, flexibility, and autonomy by providing cash assistance. The intervention is designed to enhance household resilience, reduce negative coping mechanisms, and improve access to food, shelter, healthcare, and other essential goods and services in </w:t>
      </w:r>
      <w:r w:rsidR="00287D12" w:rsidRPr="00C37315">
        <w:rPr>
          <w:rFonts w:asciiTheme="minorBidi" w:eastAsia="Times New Roman" w:hAnsiTheme="minorBidi" w:cs="Times New Roman"/>
          <w:kern w:val="0"/>
          <w:sz w:val="22"/>
          <w:szCs w:val="22"/>
          <w14:ligatures w14:val="none"/>
        </w:rPr>
        <w:t>the context</w:t>
      </w:r>
      <w:r w:rsidRPr="00C37315">
        <w:rPr>
          <w:rFonts w:asciiTheme="minorBidi" w:eastAsia="Times New Roman" w:hAnsiTheme="minorBidi" w:cs="Times New Roman"/>
          <w:kern w:val="0"/>
          <w:sz w:val="22"/>
          <w:szCs w:val="22"/>
          <w14:ligatures w14:val="none"/>
        </w:rPr>
        <w:t xml:space="preserve"> of ongoing economic instability.</w:t>
      </w:r>
    </w:p>
    <w:p w14:paraId="72FF5EBE" w14:textId="77777777" w:rsidR="00BE1EF9" w:rsidRDefault="00BE1EF9" w:rsidP="00BE1EF9">
      <w:pPr>
        <w:shd w:val="clear" w:color="auto" w:fill="FFFFFF"/>
        <w:rPr>
          <w:rFonts w:asciiTheme="minorBidi" w:hAnsiTheme="minorBidi"/>
          <w:b/>
          <w:bCs/>
          <w:sz w:val="22"/>
          <w:szCs w:val="22"/>
        </w:rPr>
      </w:pPr>
    </w:p>
    <w:p w14:paraId="6BD92A58" w14:textId="06D55B16" w:rsidR="00BE1EF9" w:rsidRDefault="00BE1EF9" w:rsidP="00BE1EF9">
      <w:pPr>
        <w:shd w:val="clear" w:color="auto" w:fill="FFFFFF"/>
        <w:rPr>
          <w:rFonts w:asciiTheme="minorBidi" w:hAnsiTheme="minorBidi"/>
          <w:b/>
          <w:bCs/>
          <w:sz w:val="22"/>
          <w:szCs w:val="22"/>
        </w:rPr>
      </w:pPr>
      <w:r w:rsidRPr="00BE1EF9">
        <w:rPr>
          <w:rFonts w:asciiTheme="minorBidi" w:hAnsiTheme="minorBidi"/>
          <w:b/>
          <w:bCs/>
          <w:sz w:val="22"/>
          <w:szCs w:val="22"/>
        </w:rPr>
        <w:t xml:space="preserve">2. Purpose of the Request for </w:t>
      </w:r>
      <w:r w:rsidR="00D1625C">
        <w:rPr>
          <w:rFonts w:asciiTheme="minorBidi" w:hAnsiTheme="minorBidi"/>
          <w:b/>
          <w:bCs/>
          <w:sz w:val="22"/>
          <w:szCs w:val="22"/>
        </w:rPr>
        <w:t>Quotations</w:t>
      </w:r>
    </w:p>
    <w:p w14:paraId="053A74A6" w14:textId="5F1A5AEA" w:rsidR="00BE1EF9" w:rsidRPr="00BE1EF9" w:rsidRDefault="00BE1EF9" w:rsidP="00BE1EF9">
      <w:pPr>
        <w:shd w:val="clear" w:color="auto" w:fill="FFFFFF"/>
        <w:rPr>
          <w:rFonts w:asciiTheme="minorBidi" w:hAnsiTheme="minorBidi"/>
          <w:sz w:val="22"/>
          <w:szCs w:val="22"/>
        </w:rPr>
      </w:pPr>
      <w:proofErr w:type="gramStart"/>
      <w:r w:rsidRPr="00BE1EF9">
        <w:rPr>
          <w:rFonts w:asciiTheme="minorBidi" w:hAnsiTheme="minorBidi"/>
          <w:sz w:val="22"/>
          <w:szCs w:val="22"/>
        </w:rPr>
        <w:t>In order to</w:t>
      </w:r>
      <w:proofErr w:type="gramEnd"/>
      <w:r w:rsidRPr="00BE1EF9">
        <w:rPr>
          <w:rFonts w:asciiTheme="minorBidi" w:hAnsiTheme="minorBidi"/>
          <w:sz w:val="22"/>
          <w:szCs w:val="22"/>
        </w:rPr>
        <w:t xml:space="preserve"> support the efficient, secure, and accountable implementation of these activities, United Palestinian Appeal (UPA) is seeking to contract qualified and licensed Financial Service Providers (FSPs), including banks, money transfer companies, and/or electronic payment service providers operating in Lebanon.</w:t>
      </w:r>
    </w:p>
    <w:p w14:paraId="6D4052A0" w14:textId="77777777" w:rsidR="00BE1EF9" w:rsidRDefault="00BE1EF9" w:rsidP="00BE1EF9">
      <w:pPr>
        <w:shd w:val="clear" w:color="auto" w:fill="FFFFFF"/>
        <w:rPr>
          <w:rFonts w:asciiTheme="minorBidi" w:hAnsiTheme="minorBidi"/>
          <w:sz w:val="22"/>
          <w:szCs w:val="22"/>
        </w:rPr>
      </w:pPr>
    </w:p>
    <w:p w14:paraId="2E99AF64" w14:textId="72785F4D" w:rsidR="00BE1EF9" w:rsidRPr="00BE1EF9" w:rsidRDefault="00BE1EF9" w:rsidP="00BE1EF9">
      <w:pPr>
        <w:shd w:val="clear" w:color="auto" w:fill="FFFFFF"/>
        <w:rPr>
          <w:rFonts w:asciiTheme="minorBidi" w:hAnsiTheme="minorBidi"/>
          <w:sz w:val="22"/>
          <w:szCs w:val="22"/>
        </w:rPr>
      </w:pPr>
      <w:r w:rsidRPr="00BE1EF9">
        <w:rPr>
          <w:rFonts w:asciiTheme="minorBidi" w:hAnsiTheme="minorBidi"/>
          <w:sz w:val="22"/>
          <w:szCs w:val="22"/>
        </w:rPr>
        <w:t xml:space="preserve">The selected service provider(s) will be responsible for facilitating the delivery of Multipurpose Cash Assistance transfers to eligible beneficiaries in a timely, transparent, and cost-effective manner. Transfers </w:t>
      </w:r>
      <w:r>
        <w:rPr>
          <w:rFonts w:asciiTheme="minorBidi" w:hAnsiTheme="minorBidi"/>
          <w:sz w:val="22"/>
          <w:szCs w:val="22"/>
        </w:rPr>
        <w:t>must</w:t>
      </w:r>
      <w:r w:rsidRPr="00BE1EF9">
        <w:rPr>
          <w:rFonts w:asciiTheme="minorBidi" w:hAnsiTheme="minorBidi"/>
          <w:sz w:val="22"/>
          <w:szCs w:val="22"/>
        </w:rPr>
        <w:t xml:space="preserve"> be conducted in United States Dollars (USD), depending on operational feasibility and regulatory compliance.</w:t>
      </w:r>
    </w:p>
    <w:p w14:paraId="636A21D2" w14:textId="77777777" w:rsidR="00BE1EF9" w:rsidRDefault="00BE1EF9" w:rsidP="00BE1EF9">
      <w:pPr>
        <w:shd w:val="clear" w:color="auto" w:fill="FFFFFF"/>
        <w:rPr>
          <w:rFonts w:asciiTheme="minorBidi" w:hAnsiTheme="minorBidi"/>
          <w:sz w:val="22"/>
          <w:szCs w:val="22"/>
        </w:rPr>
      </w:pPr>
    </w:p>
    <w:p w14:paraId="58EA53D0" w14:textId="57AEAE86" w:rsidR="00BE1EF9" w:rsidRPr="00BE1EF9" w:rsidRDefault="00BE1EF9" w:rsidP="00BE1EF9">
      <w:pPr>
        <w:shd w:val="clear" w:color="auto" w:fill="FFFFFF"/>
        <w:rPr>
          <w:rFonts w:asciiTheme="minorBidi" w:hAnsiTheme="minorBidi"/>
          <w:sz w:val="22"/>
          <w:szCs w:val="22"/>
        </w:rPr>
      </w:pPr>
      <w:r w:rsidRPr="00BE1EF9">
        <w:rPr>
          <w:rFonts w:asciiTheme="minorBidi" w:hAnsiTheme="minorBidi"/>
          <w:sz w:val="22"/>
          <w:szCs w:val="22"/>
        </w:rPr>
        <w:t>UPA is committed to ensuring that all cash transfer mechanisms adhere to international humanitarian standards, including strong safeguards for data protection, financial integrity, and beneficiary dignity.</w:t>
      </w:r>
    </w:p>
    <w:p w14:paraId="018BE4AE" w14:textId="77777777" w:rsidR="00BE1EF9" w:rsidRPr="009D326F" w:rsidRDefault="00BE1EF9" w:rsidP="009B651C">
      <w:pPr>
        <w:shd w:val="clear" w:color="auto" w:fill="FFFFFF"/>
        <w:rPr>
          <w:rFonts w:asciiTheme="minorBidi" w:hAnsiTheme="minorBidi"/>
          <w:b/>
          <w:bCs/>
          <w:sz w:val="22"/>
          <w:szCs w:val="22"/>
        </w:rPr>
      </w:pPr>
    </w:p>
    <w:p w14:paraId="4EF49A13" w14:textId="2A0A02EF" w:rsidR="009D326F" w:rsidRPr="009D326F" w:rsidRDefault="009D326F" w:rsidP="009B651C">
      <w:pPr>
        <w:shd w:val="clear" w:color="auto" w:fill="FFFFFF"/>
        <w:rPr>
          <w:rFonts w:asciiTheme="minorBidi" w:hAnsiTheme="minorBidi"/>
          <w:b/>
          <w:bCs/>
          <w:sz w:val="22"/>
          <w:szCs w:val="22"/>
        </w:rPr>
      </w:pPr>
      <w:r w:rsidRPr="009D326F">
        <w:rPr>
          <w:rFonts w:asciiTheme="minorBidi" w:hAnsiTheme="minorBidi"/>
          <w:b/>
          <w:bCs/>
          <w:sz w:val="22"/>
          <w:szCs w:val="22"/>
        </w:rPr>
        <w:t>3. Scope of Services</w:t>
      </w:r>
    </w:p>
    <w:p w14:paraId="22161FE4" w14:textId="473AE47E" w:rsidR="00227663" w:rsidRDefault="00227663" w:rsidP="00227663">
      <w:pPr>
        <w:rPr>
          <w:rFonts w:asciiTheme="minorBidi" w:hAnsiTheme="minorBidi"/>
          <w:sz w:val="22"/>
          <w:szCs w:val="22"/>
        </w:rPr>
      </w:pPr>
      <w:r w:rsidRPr="00227663">
        <w:rPr>
          <w:rFonts w:asciiTheme="minorBidi" w:hAnsiTheme="minorBidi"/>
          <w:sz w:val="22"/>
          <w:szCs w:val="22"/>
        </w:rPr>
        <w:t xml:space="preserve">The Financial Service Provider will facilitate secure, efficient, and accountable cash transfers in USD to beneficiaries across Lebanon, including Beirut, </w:t>
      </w:r>
      <w:proofErr w:type="spellStart"/>
      <w:r>
        <w:rPr>
          <w:rFonts w:asciiTheme="minorBidi" w:hAnsiTheme="minorBidi"/>
          <w:sz w:val="22"/>
          <w:szCs w:val="22"/>
        </w:rPr>
        <w:t>Tyre</w:t>
      </w:r>
      <w:proofErr w:type="spellEnd"/>
      <w:r>
        <w:rPr>
          <w:rFonts w:asciiTheme="minorBidi" w:hAnsiTheme="minorBidi"/>
          <w:sz w:val="22"/>
          <w:szCs w:val="22"/>
        </w:rPr>
        <w:t>, North Lebanon, Centra</w:t>
      </w:r>
      <w:r w:rsidR="00303C3D">
        <w:rPr>
          <w:rFonts w:asciiTheme="minorBidi" w:hAnsiTheme="minorBidi"/>
          <w:sz w:val="22"/>
          <w:szCs w:val="22"/>
        </w:rPr>
        <w:t xml:space="preserve">l Lebanon, Saida, and Bekaa, as well as </w:t>
      </w:r>
      <w:r w:rsidRPr="00227663">
        <w:rPr>
          <w:rFonts w:asciiTheme="minorBidi" w:hAnsiTheme="minorBidi"/>
          <w:sz w:val="22"/>
          <w:szCs w:val="22"/>
        </w:rPr>
        <w:t>surrounding areas.</w:t>
      </w:r>
    </w:p>
    <w:p w14:paraId="06F66453" w14:textId="77777777" w:rsidR="00303C3D" w:rsidRPr="00227663" w:rsidRDefault="00303C3D" w:rsidP="00227663">
      <w:pPr>
        <w:rPr>
          <w:rFonts w:asciiTheme="minorBidi" w:hAnsiTheme="minorBidi"/>
          <w:sz w:val="22"/>
          <w:szCs w:val="22"/>
        </w:rPr>
      </w:pPr>
    </w:p>
    <w:p w14:paraId="45D2347C" w14:textId="77777777" w:rsidR="00227663" w:rsidRPr="00227663" w:rsidRDefault="00227663" w:rsidP="00227663">
      <w:pPr>
        <w:rPr>
          <w:rFonts w:asciiTheme="minorBidi" w:hAnsiTheme="minorBidi"/>
          <w:sz w:val="22"/>
          <w:szCs w:val="22"/>
        </w:rPr>
      </w:pPr>
      <w:r w:rsidRPr="00227663">
        <w:rPr>
          <w:rFonts w:asciiTheme="minorBidi" w:hAnsiTheme="minorBidi"/>
          <w:sz w:val="22"/>
          <w:szCs w:val="22"/>
        </w:rPr>
        <w:t>The selected service provider(s) will be expected to support UPA in the following areas:</w:t>
      </w:r>
    </w:p>
    <w:p w14:paraId="2C345DE7" w14:textId="77777777" w:rsidR="00227663" w:rsidRPr="00227663" w:rsidRDefault="00227663" w:rsidP="00227663">
      <w:pPr>
        <w:numPr>
          <w:ilvl w:val="0"/>
          <w:numId w:val="2"/>
        </w:numPr>
        <w:rPr>
          <w:rFonts w:asciiTheme="minorBidi" w:hAnsiTheme="minorBidi"/>
          <w:sz w:val="22"/>
          <w:szCs w:val="22"/>
        </w:rPr>
      </w:pPr>
      <w:r w:rsidRPr="00227663">
        <w:rPr>
          <w:rFonts w:asciiTheme="minorBidi" w:hAnsiTheme="minorBidi"/>
          <w:sz w:val="22"/>
          <w:szCs w:val="22"/>
        </w:rPr>
        <w:lastRenderedPageBreak/>
        <w:t xml:space="preserve">Secure disbursement of cash assistance to selected beneficiaries </w:t>
      </w:r>
    </w:p>
    <w:p w14:paraId="70032D20" w14:textId="7431AE87" w:rsidR="00227663" w:rsidRPr="00227663" w:rsidRDefault="00227663" w:rsidP="00227663">
      <w:pPr>
        <w:numPr>
          <w:ilvl w:val="0"/>
          <w:numId w:val="2"/>
        </w:numPr>
        <w:rPr>
          <w:rFonts w:asciiTheme="minorBidi" w:hAnsiTheme="minorBidi"/>
          <w:sz w:val="22"/>
          <w:szCs w:val="22"/>
        </w:rPr>
      </w:pPr>
      <w:r w:rsidRPr="00227663">
        <w:rPr>
          <w:rFonts w:asciiTheme="minorBidi" w:hAnsiTheme="minorBidi"/>
          <w:sz w:val="22"/>
          <w:szCs w:val="22"/>
        </w:rPr>
        <w:t xml:space="preserve">Provision of accessible cash-out mechanisms </w:t>
      </w:r>
    </w:p>
    <w:p w14:paraId="44E70608" w14:textId="77777777" w:rsidR="00227663" w:rsidRPr="00227663" w:rsidRDefault="00227663" w:rsidP="00227663">
      <w:pPr>
        <w:numPr>
          <w:ilvl w:val="0"/>
          <w:numId w:val="2"/>
        </w:numPr>
        <w:rPr>
          <w:rFonts w:asciiTheme="minorBidi" w:hAnsiTheme="minorBidi"/>
          <w:sz w:val="22"/>
          <w:szCs w:val="22"/>
        </w:rPr>
      </w:pPr>
      <w:proofErr w:type="gramStart"/>
      <w:r w:rsidRPr="00227663">
        <w:rPr>
          <w:rFonts w:asciiTheme="minorBidi" w:hAnsiTheme="minorBidi"/>
          <w:sz w:val="22"/>
          <w:szCs w:val="22"/>
        </w:rPr>
        <w:t>Reporting</w:t>
      </w:r>
      <w:proofErr w:type="gramEnd"/>
      <w:r w:rsidRPr="00227663">
        <w:rPr>
          <w:rFonts w:asciiTheme="minorBidi" w:hAnsiTheme="minorBidi"/>
          <w:sz w:val="22"/>
          <w:szCs w:val="22"/>
        </w:rPr>
        <w:t xml:space="preserve"> on transaction status, reconciliation, and payment completion </w:t>
      </w:r>
    </w:p>
    <w:p w14:paraId="6DDF3FD7" w14:textId="77777777" w:rsidR="00227663" w:rsidRPr="00227663" w:rsidRDefault="00227663" w:rsidP="00227663">
      <w:pPr>
        <w:numPr>
          <w:ilvl w:val="0"/>
          <w:numId w:val="2"/>
        </w:numPr>
        <w:rPr>
          <w:rFonts w:asciiTheme="minorBidi" w:hAnsiTheme="minorBidi"/>
          <w:sz w:val="22"/>
          <w:szCs w:val="22"/>
        </w:rPr>
      </w:pPr>
      <w:r w:rsidRPr="00227663">
        <w:rPr>
          <w:rFonts w:asciiTheme="minorBidi" w:hAnsiTheme="minorBidi"/>
          <w:sz w:val="22"/>
          <w:szCs w:val="22"/>
        </w:rPr>
        <w:t xml:space="preserve">Compliance with applicable regulatory and anti-money laundering requirements </w:t>
      </w:r>
    </w:p>
    <w:p w14:paraId="28A0FA44" w14:textId="32E6DEFA" w:rsidR="00227663" w:rsidRPr="00227663" w:rsidRDefault="00227663" w:rsidP="00227663">
      <w:pPr>
        <w:numPr>
          <w:ilvl w:val="0"/>
          <w:numId w:val="2"/>
        </w:numPr>
        <w:rPr>
          <w:rFonts w:asciiTheme="minorBidi" w:hAnsiTheme="minorBidi"/>
          <w:sz w:val="22"/>
          <w:szCs w:val="22"/>
        </w:rPr>
      </w:pPr>
      <w:r w:rsidRPr="00227663">
        <w:rPr>
          <w:rFonts w:asciiTheme="minorBidi" w:hAnsiTheme="minorBidi"/>
          <w:sz w:val="22"/>
          <w:szCs w:val="22"/>
        </w:rPr>
        <w:t>Coordination with UPA teams to ensure smooth implementation and troubleshooting</w:t>
      </w:r>
    </w:p>
    <w:p w14:paraId="0CFA3AC2" w14:textId="77777777" w:rsidR="009D326F" w:rsidRDefault="009D326F" w:rsidP="009B651C">
      <w:pPr>
        <w:rPr>
          <w:rFonts w:asciiTheme="minorBidi" w:hAnsiTheme="minorBidi"/>
          <w:sz w:val="22"/>
          <w:szCs w:val="22"/>
        </w:rPr>
      </w:pPr>
    </w:p>
    <w:p w14:paraId="3FF5D4D1" w14:textId="77777777" w:rsidR="00C23154" w:rsidRPr="00C23154" w:rsidRDefault="00C23154" w:rsidP="00C23154">
      <w:pPr>
        <w:rPr>
          <w:rFonts w:asciiTheme="minorBidi" w:hAnsiTheme="minorBidi"/>
          <w:b/>
          <w:bCs/>
          <w:sz w:val="22"/>
          <w:szCs w:val="22"/>
        </w:rPr>
      </w:pPr>
      <w:r w:rsidRPr="00C23154">
        <w:rPr>
          <w:rFonts w:asciiTheme="minorBidi" w:hAnsiTheme="minorBidi"/>
          <w:b/>
          <w:bCs/>
          <w:sz w:val="22"/>
          <w:szCs w:val="22"/>
        </w:rPr>
        <w:t>4. Contract Type and Duration</w:t>
      </w:r>
    </w:p>
    <w:p w14:paraId="54F23AC7" w14:textId="77777777" w:rsidR="00C23154" w:rsidRPr="00C23154" w:rsidRDefault="00C23154" w:rsidP="00C23154">
      <w:pPr>
        <w:rPr>
          <w:rFonts w:asciiTheme="minorBidi" w:hAnsiTheme="minorBidi"/>
          <w:sz w:val="22"/>
          <w:szCs w:val="22"/>
        </w:rPr>
      </w:pPr>
      <w:r w:rsidRPr="00C23154">
        <w:rPr>
          <w:rFonts w:asciiTheme="minorBidi" w:hAnsiTheme="minorBidi"/>
          <w:sz w:val="22"/>
          <w:szCs w:val="22"/>
        </w:rPr>
        <w:t>The proposed contract shall be established as a Framework Agreement for an initial period of one (1) year, renewable subject to satisfactory performance, operational needs, availability of funding, and mutual agreement between both parties.</w:t>
      </w:r>
    </w:p>
    <w:p w14:paraId="2ECF80D7" w14:textId="77777777" w:rsidR="00802F32" w:rsidRDefault="00802F32" w:rsidP="009B651C">
      <w:pPr>
        <w:rPr>
          <w:rFonts w:asciiTheme="minorBidi" w:hAnsiTheme="minorBidi"/>
          <w:sz w:val="22"/>
          <w:szCs w:val="22"/>
        </w:rPr>
      </w:pPr>
    </w:p>
    <w:p w14:paraId="6170F7D4" w14:textId="77777777" w:rsidR="00802F32" w:rsidRPr="00802F32" w:rsidRDefault="00802F32" w:rsidP="00802F32">
      <w:pPr>
        <w:rPr>
          <w:rFonts w:asciiTheme="minorBidi" w:hAnsiTheme="minorBidi"/>
          <w:b/>
          <w:bCs/>
          <w:sz w:val="22"/>
          <w:szCs w:val="22"/>
        </w:rPr>
      </w:pPr>
      <w:r w:rsidRPr="00802F32">
        <w:rPr>
          <w:rFonts w:asciiTheme="minorBidi" w:hAnsiTheme="minorBidi"/>
          <w:b/>
          <w:bCs/>
          <w:sz w:val="22"/>
          <w:szCs w:val="22"/>
        </w:rPr>
        <w:t>5. Pricing and Financial Conditions</w:t>
      </w:r>
    </w:p>
    <w:p w14:paraId="45E06B03" w14:textId="77777777" w:rsidR="00802F32" w:rsidRPr="00802F32" w:rsidRDefault="00802F32" w:rsidP="00802F32">
      <w:pPr>
        <w:rPr>
          <w:rFonts w:asciiTheme="minorBidi" w:hAnsiTheme="minorBidi"/>
          <w:sz w:val="22"/>
          <w:szCs w:val="22"/>
        </w:rPr>
      </w:pPr>
      <w:r w:rsidRPr="00802F32">
        <w:rPr>
          <w:rFonts w:asciiTheme="minorBidi" w:hAnsiTheme="minorBidi"/>
          <w:sz w:val="22"/>
          <w:szCs w:val="22"/>
        </w:rPr>
        <w:t>Bidders must confirm that all prices, fees, commissions, and service charges submitted under this tender shall remain fixed for the duration of the contract and shall not be subject to change without prior written approval from UPA.</w:t>
      </w:r>
    </w:p>
    <w:p w14:paraId="22819A7B" w14:textId="77777777" w:rsidR="00802F32" w:rsidRDefault="00802F32" w:rsidP="009B651C">
      <w:pPr>
        <w:rPr>
          <w:rFonts w:asciiTheme="minorBidi" w:hAnsiTheme="minorBidi"/>
          <w:sz w:val="22"/>
          <w:szCs w:val="22"/>
        </w:rPr>
      </w:pPr>
    </w:p>
    <w:p w14:paraId="4D31685F" w14:textId="77777777" w:rsidR="00FD4E17" w:rsidRPr="00FD4E17" w:rsidRDefault="00FD4E17" w:rsidP="00FD4E17">
      <w:pPr>
        <w:rPr>
          <w:rFonts w:asciiTheme="minorBidi" w:hAnsiTheme="minorBidi"/>
          <w:b/>
          <w:bCs/>
          <w:sz w:val="22"/>
          <w:szCs w:val="22"/>
        </w:rPr>
      </w:pPr>
      <w:r w:rsidRPr="00FD4E17">
        <w:rPr>
          <w:rFonts w:asciiTheme="minorBidi" w:hAnsiTheme="minorBidi"/>
          <w:b/>
          <w:bCs/>
          <w:sz w:val="22"/>
          <w:szCs w:val="22"/>
        </w:rPr>
        <w:t>6. Provider Requirements</w:t>
      </w:r>
    </w:p>
    <w:p w14:paraId="7B7DDD86" w14:textId="77777777" w:rsidR="00FD4E17" w:rsidRPr="00FD4E17" w:rsidRDefault="00FD4E17" w:rsidP="00FD4E17">
      <w:pPr>
        <w:rPr>
          <w:rFonts w:asciiTheme="minorBidi" w:hAnsiTheme="minorBidi"/>
          <w:sz w:val="22"/>
          <w:szCs w:val="22"/>
        </w:rPr>
      </w:pPr>
      <w:r w:rsidRPr="00FD4E17">
        <w:rPr>
          <w:rFonts w:asciiTheme="minorBidi" w:hAnsiTheme="minorBidi"/>
          <w:sz w:val="22"/>
          <w:szCs w:val="22"/>
        </w:rPr>
        <w:t>The selected service provider(s) must demonstrate strong operational and financial capacity, sufficient liquidity, broad geographical coverage across Lebanon, secure beneficiary verification and authentication systems, and robust reconciliation and reporting capabilities. Prior experience in implementing humanitarian cash assistance programs or comparable large-scale financial transfer services is required.</w:t>
      </w:r>
    </w:p>
    <w:p w14:paraId="48B00E88" w14:textId="77777777" w:rsidR="00667B76" w:rsidRDefault="00667B76" w:rsidP="00667B76">
      <w:pPr>
        <w:rPr>
          <w:rFonts w:asciiTheme="minorBidi" w:hAnsiTheme="minorBidi"/>
          <w:b/>
          <w:bCs/>
          <w:sz w:val="22"/>
          <w:szCs w:val="22"/>
        </w:rPr>
      </w:pPr>
    </w:p>
    <w:p w14:paraId="076A240A" w14:textId="2AC0FCD4" w:rsidR="00667B76" w:rsidRPr="00667B76" w:rsidRDefault="00667B76" w:rsidP="00667B76">
      <w:pPr>
        <w:rPr>
          <w:rFonts w:asciiTheme="minorBidi" w:hAnsiTheme="minorBidi"/>
          <w:b/>
          <w:bCs/>
          <w:sz w:val="22"/>
          <w:szCs w:val="22"/>
        </w:rPr>
      </w:pPr>
      <w:r w:rsidRPr="00667B76">
        <w:rPr>
          <w:rFonts w:asciiTheme="minorBidi" w:hAnsiTheme="minorBidi"/>
          <w:b/>
          <w:bCs/>
          <w:sz w:val="22"/>
          <w:szCs w:val="22"/>
        </w:rPr>
        <w:t>7. Tender Structure and Evaluation</w:t>
      </w:r>
    </w:p>
    <w:p w14:paraId="0DF54AB5" w14:textId="77777777" w:rsidR="00667B76" w:rsidRDefault="00667B76" w:rsidP="00667B76">
      <w:pPr>
        <w:rPr>
          <w:rFonts w:asciiTheme="minorBidi" w:hAnsiTheme="minorBidi"/>
          <w:sz w:val="22"/>
          <w:szCs w:val="22"/>
        </w:rPr>
      </w:pPr>
      <w:r w:rsidRPr="00667B76">
        <w:rPr>
          <w:rFonts w:asciiTheme="minorBidi" w:hAnsiTheme="minorBidi"/>
          <w:sz w:val="22"/>
          <w:szCs w:val="22"/>
        </w:rPr>
        <w:t>This tender is divisible, meaning that UPA reserves the right to award the contract to one or multiple service providers, based on operational needs, geographical coverage, technical capacity, and financial competitiveness.</w:t>
      </w:r>
    </w:p>
    <w:p w14:paraId="6FCAB106" w14:textId="77777777" w:rsidR="00005484" w:rsidRPr="00667B76" w:rsidRDefault="00005484" w:rsidP="00667B76">
      <w:pPr>
        <w:rPr>
          <w:rFonts w:asciiTheme="minorBidi" w:hAnsiTheme="minorBidi"/>
          <w:sz w:val="22"/>
          <w:szCs w:val="22"/>
        </w:rPr>
      </w:pPr>
    </w:p>
    <w:p w14:paraId="163FC8A4" w14:textId="77777777" w:rsidR="00667B76" w:rsidRPr="00FB4ABF" w:rsidRDefault="00667B76" w:rsidP="00667B76">
      <w:pPr>
        <w:rPr>
          <w:rFonts w:asciiTheme="minorBidi" w:hAnsiTheme="minorBidi"/>
          <w:i/>
          <w:iCs/>
          <w:sz w:val="22"/>
          <w:szCs w:val="22"/>
          <w:u w:val="single"/>
        </w:rPr>
      </w:pPr>
      <w:r w:rsidRPr="00FB4ABF">
        <w:rPr>
          <w:rFonts w:asciiTheme="minorBidi" w:hAnsiTheme="minorBidi"/>
          <w:i/>
          <w:iCs/>
          <w:sz w:val="22"/>
          <w:szCs w:val="22"/>
          <w:u w:val="single"/>
        </w:rPr>
        <w:t xml:space="preserve">Proposals will be evaluated </w:t>
      </w:r>
      <w:proofErr w:type="gramStart"/>
      <w:r w:rsidRPr="00FB4ABF">
        <w:rPr>
          <w:rFonts w:asciiTheme="minorBidi" w:hAnsiTheme="minorBidi"/>
          <w:i/>
          <w:iCs/>
          <w:sz w:val="22"/>
          <w:szCs w:val="22"/>
          <w:u w:val="single"/>
        </w:rPr>
        <w:t>on the basis of</w:t>
      </w:r>
      <w:proofErr w:type="gramEnd"/>
      <w:r w:rsidRPr="00FB4ABF">
        <w:rPr>
          <w:rFonts w:asciiTheme="minorBidi" w:hAnsiTheme="minorBidi"/>
          <w:i/>
          <w:iCs/>
          <w:sz w:val="22"/>
          <w:szCs w:val="22"/>
          <w:u w:val="single"/>
        </w:rPr>
        <w:t>:</w:t>
      </w:r>
    </w:p>
    <w:p w14:paraId="2800E89D" w14:textId="77777777" w:rsidR="00667B76" w:rsidRPr="00667B76" w:rsidRDefault="00667B76" w:rsidP="00667B76">
      <w:pPr>
        <w:numPr>
          <w:ilvl w:val="0"/>
          <w:numId w:val="3"/>
        </w:numPr>
        <w:rPr>
          <w:rFonts w:asciiTheme="minorBidi" w:hAnsiTheme="minorBidi"/>
          <w:sz w:val="22"/>
          <w:szCs w:val="22"/>
        </w:rPr>
      </w:pPr>
      <w:r w:rsidRPr="00667B76">
        <w:rPr>
          <w:rFonts w:asciiTheme="minorBidi" w:hAnsiTheme="minorBidi"/>
          <w:sz w:val="22"/>
          <w:szCs w:val="22"/>
        </w:rPr>
        <w:t xml:space="preserve">Technical responsiveness </w:t>
      </w:r>
    </w:p>
    <w:p w14:paraId="45E888E1" w14:textId="77777777" w:rsidR="00667B76" w:rsidRPr="00667B76" w:rsidRDefault="00667B76" w:rsidP="00667B76">
      <w:pPr>
        <w:numPr>
          <w:ilvl w:val="0"/>
          <w:numId w:val="3"/>
        </w:numPr>
        <w:rPr>
          <w:rFonts w:asciiTheme="minorBidi" w:hAnsiTheme="minorBidi"/>
          <w:sz w:val="22"/>
          <w:szCs w:val="22"/>
        </w:rPr>
      </w:pPr>
      <w:r w:rsidRPr="00667B76">
        <w:rPr>
          <w:rFonts w:asciiTheme="minorBidi" w:hAnsiTheme="minorBidi"/>
          <w:sz w:val="22"/>
          <w:szCs w:val="22"/>
        </w:rPr>
        <w:t xml:space="preserve">Operational capacity </w:t>
      </w:r>
    </w:p>
    <w:p w14:paraId="04D80246" w14:textId="77777777" w:rsidR="00667B76" w:rsidRPr="00667B76" w:rsidRDefault="00667B76" w:rsidP="00667B76">
      <w:pPr>
        <w:numPr>
          <w:ilvl w:val="0"/>
          <w:numId w:val="3"/>
        </w:numPr>
        <w:rPr>
          <w:rFonts w:asciiTheme="minorBidi" w:hAnsiTheme="minorBidi"/>
          <w:sz w:val="22"/>
          <w:szCs w:val="22"/>
        </w:rPr>
      </w:pPr>
      <w:r w:rsidRPr="00667B76">
        <w:rPr>
          <w:rFonts w:asciiTheme="minorBidi" w:hAnsiTheme="minorBidi"/>
          <w:sz w:val="22"/>
          <w:szCs w:val="22"/>
        </w:rPr>
        <w:t xml:space="preserve">Geographical accessibility </w:t>
      </w:r>
    </w:p>
    <w:p w14:paraId="6DDBE56F" w14:textId="77777777" w:rsidR="00667B76" w:rsidRPr="00667B76" w:rsidRDefault="00667B76" w:rsidP="00667B76">
      <w:pPr>
        <w:numPr>
          <w:ilvl w:val="0"/>
          <w:numId w:val="3"/>
        </w:numPr>
        <w:rPr>
          <w:rFonts w:asciiTheme="minorBidi" w:hAnsiTheme="minorBidi"/>
          <w:sz w:val="22"/>
          <w:szCs w:val="22"/>
        </w:rPr>
      </w:pPr>
      <w:r w:rsidRPr="00667B76">
        <w:rPr>
          <w:rFonts w:asciiTheme="minorBidi" w:hAnsiTheme="minorBidi"/>
          <w:sz w:val="22"/>
          <w:szCs w:val="22"/>
        </w:rPr>
        <w:t xml:space="preserve">Transaction fees and cost efficiency </w:t>
      </w:r>
    </w:p>
    <w:p w14:paraId="27FDC165" w14:textId="77777777" w:rsidR="00667B76" w:rsidRPr="00667B76" w:rsidRDefault="00667B76" w:rsidP="00667B76">
      <w:pPr>
        <w:numPr>
          <w:ilvl w:val="0"/>
          <w:numId w:val="3"/>
        </w:numPr>
        <w:rPr>
          <w:rFonts w:asciiTheme="minorBidi" w:hAnsiTheme="minorBidi"/>
          <w:sz w:val="22"/>
          <w:szCs w:val="22"/>
        </w:rPr>
      </w:pPr>
      <w:r w:rsidRPr="00667B76">
        <w:rPr>
          <w:rFonts w:asciiTheme="minorBidi" w:hAnsiTheme="minorBidi"/>
          <w:sz w:val="22"/>
          <w:szCs w:val="22"/>
        </w:rPr>
        <w:t xml:space="preserve">Reporting and reconciliation systems </w:t>
      </w:r>
    </w:p>
    <w:p w14:paraId="61C4D213" w14:textId="4F18134F" w:rsidR="00FD4E17" w:rsidRPr="00C37315" w:rsidRDefault="00667B76" w:rsidP="00C37315">
      <w:pPr>
        <w:numPr>
          <w:ilvl w:val="0"/>
          <w:numId w:val="3"/>
        </w:numPr>
        <w:rPr>
          <w:rFonts w:asciiTheme="minorBidi" w:hAnsiTheme="minorBidi"/>
          <w:sz w:val="22"/>
          <w:szCs w:val="22"/>
        </w:rPr>
      </w:pPr>
      <w:r w:rsidRPr="00667B76">
        <w:rPr>
          <w:rFonts w:asciiTheme="minorBidi" w:hAnsiTheme="minorBidi"/>
          <w:sz w:val="22"/>
          <w:szCs w:val="22"/>
        </w:rPr>
        <w:t>Implementation timelines</w:t>
      </w:r>
    </w:p>
    <w:p w14:paraId="5DE4BA03" w14:textId="77777777" w:rsidR="00667B76" w:rsidRDefault="00667B76" w:rsidP="00667B76">
      <w:pPr>
        <w:rPr>
          <w:rFonts w:asciiTheme="minorBidi" w:hAnsiTheme="minorBidi"/>
          <w:b/>
          <w:bCs/>
          <w:sz w:val="22"/>
          <w:szCs w:val="22"/>
        </w:rPr>
      </w:pPr>
    </w:p>
    <w:p w14:paraId="21BE5350" w14:textId="6705A055" w:rsidR="00667B76" w:rsidRPr="00667B76" w:rsidRDefault="00667B76" w:rsidP="00667B76">
      <w:pPr>
        <w:rPr>
          <w:rFonts w:asciiTheme="minorBidi" w:hAnsiTheme="minorBidi"/>
          <w:b/>
          <w:bCs/>
          <w:sz w:val="22"/>
          <w:szCs w:val="22"/>
        </w:rPr>
      </w:pPr>
      <w:r w:rsidRPr="00667B76">
        <w:rPr>
          <w:rFonts w:asciiTheme="minorBidi" w:hAnsiTheme="minorBidi"/>
          <w:b/>
          <w:bCs/>
          <w:sz w:val="22"/>
          <w:szCs w:val="22"/>
        </w:rPr>
        <w:t>8. Indicative Scope and Flexibility</w:t>
      </w:r>
    </w:p>
    <w:p w14:paraId="1D8EE447" w14:textId="77777777" w:rsidR="00667B76" w:rsidRPr="00667B76" w:rsidRDefault="00667B76" w:rsidP="00667B76">
      <w:pPr>
        <w:rPr>
          <w:rFonts w:asciiTheme="minorBidi" w:hAnsiTheme="minorBidi"/>
          <w:sz w:val="22"/>
          <w:szCs w:val="22"/>
        </w:rPr>
      </w:pPr>
      <w:r w:rsidRPr="00667B76">
        <w:rPr>
          <w:rFonts w:asciiTheme="minorBidi" w:hAnsiTheme="minorBidi"/>
          <w:sz w:val="22"/>
          <w:szCs w:val="22"/>
        </w:rPr>
        <w:t>UPA reserves the right to increase or decrease the estimated number of beneficiaries, transfer values, distribution locations, or overall scope of services during the contract period, depending on funding availability, operational requirements, and programmatic priorities.</w:t>
      </w:r>
    </w:p>
    <w:p w14:paraId="0DD844D3" w14:textId="77777777" w:rsidR="00667B76" w:rsidRPr="00667B76" w:rsidRDefault="00667B76" w:rsidP="00667B76">
      <w:pPr>
        <w:rPr>
          <w:rFonts w:asciiTheme="minorBidi" w:hAnsiTheme="minorBidi"/>
          <w:sz w:val="22"/>
          <w:szCs w:val="22"/>
        </w:rPr>
      </w:pPr>
      <w:r w:rsidRPr="00667B76">
        <w:rPr>
          <w:rFonts w:asciiTheme="minorBidi" w:hAnsiTheme="minorBidi"/>
          <w:sz w:val="22"/>
          <w:szCs w:val="22"/>
        </w:rPr>
        <w:t>Any estimated quantities, transaction volumes, or geographical coverage provided in this tender are indicative only and do not constitute a commitment by UPA.</w:t>
      </w:r>
    </w:p>
    <w:p w14:paraId="6DDEE5E0" w14:textId="77777777" w:rsidR="00667B76" w:rsidRDefault="00667B76" w:rsidP="009B651C">
      <w:pPr>
        <w:rPr>
          <w:rFonts w:asciiTheme="minorBidi" w:hAnsiTheme="minorBidi"/>
          <w:sz w:val="22"/>
          <w:szCs w:val="22"/>
        </w:rPr>
      </w:pPr>
    </w:p>
    <w:p w14:paraId="7056E3E0" w14:textId="569A4613" w:rsidR="003D6F49" w:rsidRPr="003D6F49" w:rsidRDefault="003D6F49" w:rsidP="003D6F49">
      <w:pPr>
        <w:rPr>
          <w:rFonts w:asciiTheme="minorBidi" w:hAnsiTheme="minorBidi"/>
          <w:b/>
          <w:bCs/>
          <w:color w:val="FF0000"/>
          <w:sz w:val="22"/>
          <w:szCs w:val="22"/>
        </w:rPr>
      </w:pPr>
      <w:r w:rsidRPr="003D6F49">
        <w:rPr>
          <w:rFonts w:asciiTheme="minorBidi" w:hAnsiTheme="minorBidi"/>
          <w:b/>
          <w:bCs/>
          <w:color w:val="FF0000"/>
          <w:sz w:val="22"/>
          <w:szCs w:val="22"/>
        </w:rPr>
        <w:t xml:space="preserve">Interested qualified Financial Service Providers are invited to access and download the full bid documents via the following link: </w:t>
      </w:r>
    </w:p>
    <w:p w14:paraId="1DFEB84B" w14:textId="77777777" w:rsidR="005C4BDD" w:rsidRDefault="005C4BDD" w:rsidP="003D6F49">
      <w:pPr>
        <w:rPr>
          <w:rFonts w:asciiTheme="minorBidi" w:hAnsiTheme="minorBidi"/>
          <w:b/>
          <w:bCs/>
          <w:color w:val="FF0000"/>
          <w:sz w:val="22"/>
          <w:szCs w:val="22"/>
        </w:rPr>
      </w:pPr>
    </w:p>
    <w:p w14:paraId="64320F7B" w14:textId="77777777" w:rsidR="009B651C" w:rsidRPr="00B86C83" w:rsidRDefault="009B651C" w:rsidP="009B651C">
      <w:pPr>
        <w:pStyle w:val="paragraph"/>
        <w:shd w:val="clear" w:color="auto" w:fill="FFFFFF"/>
        <w:spacing w:before="0" w:beforeAutospacing="0" w:after="0" w:afterAutospacing="0"/>
        <w:jc w:val="both"/>
        <w:textAlignment w:val="baseline"/>
        <w:rPr>
          <w:rFonts w:ascii="Arial" w:hAnsi="Arial" w:cs="Arial"/>
          <w:sz w:val="22"/>
          <w:szCs w:val="22"/>
        </w:rPr>
      </w:pPr>
      <w:r w:rsidRPr="00B86C83">
        <w:rPr>
          <w:rStyle w:val="eop"/>
          <w:rFonts w:ascii="Arial" w:eastAsiaTheme="majorEastAsia" w:hAnsi="Arial" w:cs="Arial"/>
          <w:sz w:val="22"/>
          <w:szCs w:val="22"/>
        </w:rPr>
        <w:t> </w:t>
      </w:r>
    </w:p>
    <w:p w14:paraId="2CC23CCD" w14:textId="77777777" w:rsidR="00C37315" w:rsidRDefault="00C37315" w:rsidP="009B651C">
      <w:pPr>
        <w:pStyle w:val="paragraph"/>
        <w:shd w:val="clear" w:color="auto" w:fill="FFFFFF"/>
        <w:spacing w:before="0" w:beforeAutospacing="0" w:after="0" w:afterAutospacing="0"/>
        <w:jc w:val="both"/>
        <w:textAlignment w:val="baseline"/>
        <w:rPr>
          <w:rStyle w:val="normaltextrun"/>
          <w:rFonts w:ascii="Arial" w:eastAsiaTheme="majorEastAsia" w:hAnsi="Arial" w:cs="Arial"/>
          <w:b/>
          <w:bCs/>
          <w:sz w:val="22"/>
          <w:szCs w:val="22"/>
        </w:rPr>
      </w:pPr>
    </w:p>
    <w:p w14:paraId="40C7B056" w14:textId="77777777" w:rsidR="00C37315" w:rsidRDefault="00C37315" w:rsidP="009B651C">
      <w:pPr>
        <w:pStyle w:val="paragraph"/>
        <w:shd w:val="clear" w:color="auto" w:fill="FFFFFF"/>
        <w:spacing w:before="0" w:beforeAutospacing="0" w:after="0" w:afterAutospacing="0"/>
        <w:jc w:val="both"/>
        <w:textAlignment w:val="baseline"/>
        <w:rPr>
          <w:rStyle w:val="normaltextrun"/>
          <w:rFonts w:ascii="Arial" w:eastAsiaTheme="majorEastAsia" w:hAnsi="Arial" w:cs="Arial"/>
          <w:b/>
          <w:bCs/>
          <w:sz w:val="22"/>
          <w:szCs w:val="22"/>
        </w:rPr>
      </w:pPr>
    </w:p>
    <w:p w14:paraId="6F88BEF7" w14:textId="32A360DC" w:rsidR="009B651C" w:rsidRPr="00B86C83" w:rsidRDefault="009B651C" w:rsidP="009B651C">
      <w:pPr>
        <w:pStyle w:val="paragraph"/>
        <w:shd w:val="clear" w:color="auto" w:fill="FFFFFF"/>
        <w:spacing w:before="0" w:beforeAutospacing="0" w:after="0" w:afterAutospacing="0"/>
        <w:jc w:val="both"/>
        <w:textAlignment w:val="baseline"/>
        <w:rPr>
          <w:rFonts w:ascii="Arial" w:hAnsi="Arial" w:cs="Arial"/>
          <w:sz w:val="22"/>
          <w:szCs w:val="22"/>
        </w:rPr>
      </w:pPr>
      <w:r w:rsidRPr="00B86C83">
        <w:rPr>
          <w:rStyle w:val="normaltextrun"/>
          <w:rFonts w:ascii="Arial" w:eastAsiaTheme="majorEastAsia" w:hAnsi="Arial" w:cs="Arial"/>
          <w:b/>
          <w:bCs/>
          <w:sz w:val="22"/>
          <w:szCs w:val="22"/>
        </w:rPr>
        <w:t>Notes:</w:t>
      </w:r>
      <w:r w:rsidRPr="00B86C83">
        <w:rPr>
          <w:rStyle w:val="eop"/>
          <w:rFonts w:ascii="Arial" w:eastAsiaTheme="majorEastAsia" w:hAnsi="Arial" w:cs="Arial"/>
          <w:sz w:val="22"/>
          <w:szCs w:val="22"/>
        </w:rPr>
        <w:t> </w:t>
      </w:r>
    </w:p>
    <w:p w14:paraId="6C130F66" w14:textId="01255D28" w:rsidR="009B651C" w:rsidRPr="008B47A9" w:rsidRDefault="00320696" w:rsidP="008B47A9">
      <w:pPr>
        <w:pStyle w:val="ListParagraph"/>
        <w:numPr>
          <w:ilvl w:val="0"/>
          <w:numId w:val="5"/>
        </w:numPr>
        <w:rPr>
          <w:rFonts w:asciiTheme="minorBidi" w:hAnsiTheme="minorBidi"/>
          <w:b/>
          <w:bCs/>
          <w:color w:val="EE0000"/>
          <w:sz w:val="22"/>
          <w:szCs w:val="22"/>
        </w:rPr>
      </w:pPr>
      <w:r w:rsidRPr="0063081F">
        <w:rPr>
          <w:rFonts w:asciiTheme="minorBidi" w:hAnsiTheme="minorBidi"/>
          <w:sz w:val="22"/>
          <w:szCs w:val="22"/>
        </w:rPr>
        <w:t>A Bid Entry Bank Guarantee amounting to 5% of the bid value must be submitted. The original hard copy shall be delivered by</w:t>
      </w:r>
      <w:r w:rsidRPr="00B86C83">
        <w:rPr>
          <w:rFonts w:asciiTheme="minorBidi" w:hAnsiTheme="minorBidi"/>
          <w:sz w:val="22"/>
          <w:szCs w:val="22"/>
        </w:rPr>
        <w:t xml:space="preserve"> </w:t>
      </w:r>
      <w:r w:rsidR="009B651C" w:rsidRPr="00B86C83">
        <w:rPr>
          <w:rFonts w:asciiTheme="minorBidi" w:hAnsiTheme="minorBidi"/>
          <w:sz w:val="22"/>
          <w:szCs w:val="22"/>
        </w:rPr>
        <w:t xml:space="preserve">hand to </w:t>
      </w:r>
      <w:r w:rsidR="008B47A9" w:rsidRPr="00AD21B8">
        <w:rPr>
          <w:rFonts w:asciiTheme="minorBidi" w:hAnsiTheme="minorBidi"/>
          <w:color w:val="EE0000"/>
          <w:sz w:val="22"/>
          <w:szCs w:val="22"/>
        </w:rPr>
        <w:t>Program Manager Mr. Hasan Lemhammad</w:t>
      </w:r>
      <w:r w:rsidR="008B47A9" w:rsidRPr="00AD21B8">
        <w:rPr>
          <w:rFonts w:asciiTheme="minorBidi" w:hAnsiTheme="minorBidi"/>
          <w:sz w:val="22"/>
          <w:szCs w:val="22"/>
        </w:rPr>
        <w:t xml:space="preserve">, who can be contacted at </w:t>
      </w:r>
      <w:r w:rsidR="008B47A9" w:rsidRPr="00AD21B8">
        <w:rPr>
          <w:rFonts w:asciiTheme="minorBidi" w:hAnsiTheme="minorBidi"/>
          <w:b/>
          <w:bCs/>
          <w:color w:val="EE0000"/>
          <w:sz w:val="22"/>
          <w:szCs w:val="22"/>
        </w:rPr>
        <w:t>(+961) 81 820 712</w:t>
      </w:r>
      <w:r w:rsidR="008B47A9">
        <w:rPr>
          <w:rFonts w:asciiTheme="minorBidi" w:hAnsiTheme="minorBidi"/>
          <w:b/>
          <w:bCs/>
          <w:color w:val="EE0000"/>
          <w:sz w:val="22"/>
          <w:szCs w:val="22"/>
        </w:rPr>
        <w:t xml:space="preserve"> </w:t>
      </w:r>
      <w:r w:rsidR="009B651C" w:rsidRPr="008B47A9">
        <w:rPr>
          <w:rStyle w:val="normaltextrun"/>
          <w:rFonts w:ascii="Arial" w:hAnsi="Arial" w:cs="Arial"/>
          <w:sz w:val="22"/>
          <w:szCs w:val="22"/>
        </w:rPr>
        <w:t xml:space="preserve">on or before the deadline </w:t>
      </w:r>
      <w:proofErr w:type="gramStart"/>
      <w:r w:rsidR="009B651C" w:rsidRPr="008B47A9">
        <w:rPr>
          <w:rStyle w:val="normaltextrun"/>
          <w:rFonts w:ascii="Arial" w:hAnsi="Arial" w:cs="Arial"/>
          <w:sz w:val="22"/>
          <w:szCs w:val="22"/>
        </w:rPr>
        <w:t>of</w:t>
      </w:r>
      <w:proofErr w:type="gramEnd"/>
      <w:r w:rsidR="009B651C" w:rsidRPr="008B47A9">
        <w:rPr>
          <w:rStyle w:val="normaltextrun"/>
          <w:rFonts w:ascii="Arial" w:hAnsi="Arial" w:cs="Arial"/>
          <w:sz w:val="22"/>
          <w:szCs w:val="22"/>
        </w:rPr>
        <w:t xml:space="preserve"> bid submission. A scanned copy of the bank guarantee should also be included in the bid documents submitted via email.</w:t>
      </w:r>
      <w:r w:rsidR="009B651C" w:rsidRPr="008B47A9">
        <w:rPr>
          <w:rStyle w:val="eop"/>
          <w:rFonts w:ascii="Arial" w:hAnsi="Arial" w:cs="Arial"/>
          <w:sz w:val="22"/>
          <w:szCs w:val="22"/>
        </w:rPr>
        <w:t> </w:t>
      </w:r>
    </w:p>
    <w:p w14:paraId="6BB6ED67" w14:textId="77777777" w:rsidR="009B651C" w:rsidRPr="009B651C" w:rsidRDefault="009B651C" w:rsidP="009B651C">
      <w:pPr>
        <w:pStyle w:val="paragraph"/>
        <w:numPr>
          <w:ilvl w:val="0"/>
          <w:numId w:val="1"/>
        </w:numPr>
        <w:shd w:val="clear" w:color="auto" w:fill="FFFFFF"/>
        <w:spacing w:before="0" w:beforeAutospacing="0" w:after="0" w:afterAutospacing="0"/>
        <w:jc w:val="both"/>
        <w:textAlignment w:val="baseline"/>
        <w:rPr>
          <w:rFonts w:ascii="Arial" w:hAnsi="Arial" w:cs="Arial"/>
          <w:sz w:val="22"/>
          <w:szCs w:val="22"/>
        </w:rPr>
      </w:pPr>
      <w:r w:rsidRPr="009B651C">
        <w:rPr>
          <w:rStyle w:val="normaltextrun"/>
          <w:rFonts w:ascii="Arial" w:hAnsi="Arial" w:cs="Arial"/>
          <w:sz w:val="22"/>
          <w:szCs w:val="22"/>
        </w:rPr>
        <w:t xml:space="preserve">For any inquiries, please send an email to </w:t>
      </w:r>
      <w:hyperlink r:id="rId7" w:tgtFrame="_blank" w:history="1">
        <w:r w:rsidRPr="009B651C">
          <w:rPr>
            <w:rStyle w:val="normaltextrun"/>
            <w:rFonts w:ascii="Arial" w:hAnsi="Arial" w:cs="Arial"/>
            <w:color w:val="0563C1"/>
            <w:sz w:val="22"/>
            <w:szCs w:val="22"/>
            <w:u w:val="single"/>
          </w:rPr>
          <w:t>bids@upaconnect.org</w:t>
        </w:r>
      </w:hyperlink>
      <w:r w:rsidRPr="009B651C">
        <w:rPr>
          <w:rStyle w:val="normaltextrun"/>
          <w:rFonts w:ascii="Arial" w:hAnsi="Arial" w:cs="Arial"/>
          <w:sz w:val="22"/>
          <w:szCs w:val="22"/>
        </w:rPr>
        <w:t xml:space="preserve"> with the subject: “</w:t>
      </w:r>
      <w:bookmarkStart w:id="0" w:name="_Hlk210743390"/>
      <w:r w:rsidRPr="009B651C">
        <w:rPr>
          <w:rFonts w:ascii="Arial" w:hAnsi="Arial" w:cs="Arial"/>
          <w:b/>
          <w:bCs/>
          <w:sz w:val="22"/>
          <w:szCs w:val="22"/>
        </w:rPr>
        <w:t>Bid No: 202</w:t>
      </w:r>
      <w:r>
        <w:rPr>
          <w:rFonts w:ascii="Arial" w:hAnsi="Arial" w:cs="Arial"/>
          <w:b/>
          <w:bCs/>
          <w:sz w:val="22"/>
          <w:szCs w:val="22"/>
        </w:rPr>
        <w:t>6</w:t>
      </w:r>
      <w:r w:rsidRPr="009B651C">
        <w:rPr>
          <w:rFonts w:ascii="Arial" w:hAnsi="Arial" w:cs="Arial"/>
          <w:b/>
          <w:bCs/>
          <w:sz w:val="22"/>
          <w:szCs w:val="22"/>
        </w:rPr>
        <w:t xml:space="preserve"> – 101</w:t>
      </w:r>
      <w:r>
        <w:rPr>
          <w:rFonts w:ascii="Arial" w:hAnsi="Arial" w:cs="Arial"/>
          <w:b/>
          <w:bCs/>
          <w:sz w:val="22"/>
          <w:szCs w:val="22"/>
        </w:rPr>
        <w:t>84</w:t>
      </w:r>
      <w:r w:rsidRPr="009B651C">
        <w:rPr>
          <w:rFonts w:ascii="Arial" w:hAnsi="Arial" w:cs="Arial"/>
          <w:b/>
          <w:bCs/>
          <w:sz w:val="22"/>
          <w:szCs w:val="22"/>
        </w:rPr>
        <w:t xml:space="preserve"> </w:t>
      </w:r>
      <w:bookmarkEnd w:id="0"/>
      <w:r>
        <w:rPr>
          <w:rFonts w:asciiTheme="minorBidi" w:hAnsiTheme="minorBidi"/>
          <w:b/>
          <w:bCs/>
          <w:sz w:val="22"/>
          <w:szCs w:val="22"/>
        </w:rPr>
        <w:t>–</w:t>
      </w:r>
      <w:r w:rsidRPr="00AE4540">
        <w:rPr>
          <w:rFonts w:asciiTheme="minorBidi" w:hAnsiTheme="minorBidi"/>
          <w:b/>
          <w:bCs/>
          <w:sz w:val="22"/>
          <w:szCs w:val="22"/>
        </w:rPr>
        <w:t xml:space="preserve"> 01</w:t>
      </w:r>
      <w:r>
        <w:rPr>
          <w:rFonts w:asciiTheme="minorBidi" w:hAnsiTheme="minorBidi"/>
          <w:b/>
          <w:bCs/>
          <w:sz w:val="22"/>
          <w:szCs w:val="22"/>
        </w:rPr>
        <w:t xml:space="preserve"> – MPCA – LB.</w:t>
      </w:r>
    </w:p>
    <w:p w14:paraId="26E37D80" w14:textId="77777777" w:rsidR="009B651C" w:rsidRDefault="009B651C" w:rsidP="009B651C">
      <w:pPr>
        <w:pStyle w:val="paragraph"/>
        <w:shd w:val="clear" w:color="auto" w:fill="FFFFFF"/>
        <w:spacing w:before="0" w:beforeAutospacing="0" w:after="0" w:afterAutospacing="0"/>
        <w:jc w:val="both"/>
        <w:textAlignment w:val="baseline"/>
        <w:rPr>
          <w:rStyle w:val="normaltextrun"/>
          <w:rFonts w:ascii="Arial" w:hAnsi="Arial" w:cs="Arial"/>
          <w:b/>
          <w:bCs/>
          <w:sz w:val="22"/>
          <w:szCs w:val="22"/>
        </w:rPr>
      </w:pPr>
    </w:p>
    <w:p w14:paraId="1097D2BB" w14:textId="77777777" w:rsidR="004F3045" w:rsidRDefault="004F3045" w:rsidP="009B651C">
      <w:pPr>
        <w:pStyle w:val="paragraph"/>
        <w:shd w:val="clear" w:color="auto" w:fill="FFFFFF"/>
        <w:spacing w:before="0" w:beforeAutospacing="0" w:after="0" w:afterAutospacing="0"/>
        <w:jc w:val="both"/>
        <w:textAlignment w:val="baseline"/>
        <w:rPr>
          <w:rStyle w:val="normaltextrun"/>
          <w:rFonts w:ascii="Arial" w:hAnsi="Arial" w:cs="Arial"/>
          <w:b/>
          <w:bCs/>
          <w:sz w:val="22"/>
          <w:szCs w:val="22"/>
        </w:rPr>
      </w:pPr>
    </w:p>
    <w:p w14:paraId="05D75404" w14:textId="2FFA0D78" w:rsidR="009B651C" w:rsidRPr="009B651C" w:rsidRDefault="009B651C" w:rsidP="009B651C">
      <w:pPr>
        <w:pStyle w:val="paragraph"/>
        <w:shd w:val="clear" w:color="auto" w:fill="FFFFFF"/>
        <w:spacing w:before="0" w:beforeAutospacing="0" w:after="0" w:afterAutospacing="0"/>
        <w:jc w:val="both"/>
        <w:textAlignment w:val="baseline"/>
        <w:rPr>
          <w:rStyle w:val="normaltextrun"/>
          <w:rFonts w:ascii="Arial" w:hAnsi="Arial" w:cs="Arial"/>
          <w:sz w:val="22"/>
          <w:szCs w:val="22"/>
        </w:rPr>
      </w:pPr>
      <w:r w:rsidRPr="009B651C">
        <w:rPr>
          <w:rStyle w:val="normaltextrun"/>
          <w:rFonts w:ascii="Arial" w:hAnsi="Arial" w:cs="Arial"/>
          <w:b/>
          <w:bCs/>
          <w:sz w:val="22"/>
          <w:szCs w:val="22"/>
        </w:rPr>
        <w:t>Means of bid submission: Email</w:t>
      </w:r>
      <w:r w:rsidRPr="009B651C">
        <w:rPr>
          <w:rStyle w:val="normaltextrun"/>
          <w:rFonts w:ascii="Arial" w:hAnsi="Arial" w:cs="Arial"/>
          <w:sz w:val="22"/>
          <w:szCs w:val="22"/>
        </w:rPr>
        <w:t xml:space="preserve"> </w:t>
      </w:r>
      <w:r w:rsidRPr="009B651C">
        <w:rPr>
          <w:rStyle w:val="normaltextrun"/>
          <w:rFonts w:ascii="Arial" w:hAnsi="Arial" w:cs="Arial"/>
          <w:b/>
          <w:bCs/>
          <w:sz w:val="22"/>
          <w:szCs w:val="22"/>
          <w:u w:val="single"/>
        </w:rPr>
        <w:t>ONLY</w:t>
      </w:r>
      <w:r w:rsidRPr="009B651C">
        <w:rPr>
          <w:rStyle w:val="normaltextrun"/>
          <w:rFonts w:ascii="Arial" w:hAnsi="Arial" w:cs="Arial"/>
          <w:sz w:val="22"/>
          <w:szCs w:val="22"/>
        </w:rPr>
        <w:t xml:space="preserve"> at </w:t>
      </w:r>
      <w:hyperlink r:id="rId8" w:history="1">
        <w:r w:rsidRPr="009B651C">
          <w:rPr>
            <w:rStyle w:val="Hyperlink"/>
            <w:rFonts w:ascii="Arial" w:hAnsi="Arial" w:cs="Arial"/>
            <w:b/>
            <w:bCs/>
            <w:sz w:val="22"/>
            <w:szCs w:val="22"/>
          </w:rPr>
          <w:t>bids@upaconnect.org</w:t>
        </w:r>
      </w:hyperlink>
      <w:r w:rsidRPr="009B651C">
        <w:rPr>
          <w:rStyle w:val="normaltextrun"/>
          <w:rFonts w:ascii="Arial" w:hAnsi="Arial" w:cs="Arial"/>
          <w:sz w:val="22"/>
          <w:szCs w:val="22"/>
        </w:rPr>
        <w:t xml:space="preserve"> with the subject: </w:t>
      </w:r>
    </w:p>
    <w:p w14:paraId="30BED56D" w14:textId="51DA1C2B" w:rsidR="009B651C" w:rsidRPr="00D97341" w:rsidRDefault="009B651C" w:rsidP="009B651C">
      <w:pPr>
        <w:rPr>
          <w:rFonts w:ascii="Arial" w:hAnsi="Arial" w:cs="Arial"/>
          <w:color w:val="FF0000"/>
          <w:sz w:val="22"/>
          <w:szCs w:val="22"/>
        </w:rPr>
      </w:pPr>
      <w:r w:rsidRPr="00DB033E">
        <w:rPr>
          <w:rFonts w:ascii="Arial" w:hAnsi="Arial" w:cs="Arial"/>
          <w:b/>
          <w:bCs/>
          <w:sz w:val="22"/>
          <w:szCs w:val="22"/>
        </w:rPr>
        <w:t xml:space="preserve">Bid No: </w:t>
      </w:r>
      <w:r w:rsidRPr="009B651C">
        <w:rPr>
          <w:rFonts w:ascii="Arial" w:hAnsi="Arial" w:cs="Arial"/>
          <w:b/>
          <w:bCs/>
          <w:sz w:val="22"/>
          <w:szCs w:val="22"/>
        </w:rPr>
        <w:t>202</w:t>
      </w:r>
      <w:r>
        <w:rPr>
          <w:rFonts w:ascii="Arial" w:hAnsi="Arial" w:cs="Arial"/>
          <w:b/>
          <w:bCs/>
          <w:sz w:val="22"/>
          <w:szCs w:val="22"/>
        </w:rPr>
        <w:t>6</w:t>
      </w:r>
      <w:r w:rsidRPr="009B651C">
        <w:rPr>
          <w:rFonts w:ascii="Arial" w:hAnsi="Arial" w:cs="Arial"/>
          <w:b/>
          <w:bCs/>
          <w:sz w:val="22"/>
          <w:szCs w:val="22"/>
        </w:rPr>
        <w:t xml:space="preserve"> – 101</w:t>
      </w:r>
      <w:r>
        <w:rPr>
          <w:rFonts w:ascii="Arial" w:hAnsi="Arial" w:cs="Arial"/>
          <w:b/>
          <w:bCs/>
          <w:sz w:val="22"/>
          <w:szCs w:val="22"/>
        </w:rPr>
        <w:t>84</w:t>
      </w:r>
      <w:r w:rsidRPr="009B651C">
        <w:rPr>
          <w:rFonts w:ascii="Arial" w:hAnsi="Arial" w:cs="Arial"/>
          <w:b/>
          <w:bCs/>
          <w:sz w:val="22"/>
          <w:szCs w:val="22"/>
        </w:rPr>
        <w:t xml:space="preserve"> </w:t>
      </w:r>
      <w:r>
        <w:rPr>
          <w:rFonts w:asciiTheme="minorBidi" w:hAnsiTheme="minorBidi"/>
          <w:b/>
          <w:bCs/>
          <w:sz w:val="22"/>
          <w:szCs w:val="22"/>
        </w:rPr>
        <w:t>–</w:t>
      </w:r>
      <w:r w:rsidRPr="00AE4540">
        <w:rPr>
          <w:rFonts w:asciiTheme="minorBidi" w:hAnsiTheme="minorBidi"/>
          <w:b/>
          <w:bCs/>
          <w:sz w:val="22"/>
          <w:szCs w:val="22"/>
        </w:rPr>
        <w:t xml:space="preserve"> 01</w:t>
      </w:r>
      <w:r>
        <w:rPr>
          <w:rFonts w:asciiTheme="minorBidi" w:hAnsiTheme="minorBidi"/>
          <w:b/>
          <w:bCs/>
          <w:sz w:val="22"/>
          <w:szCs w:val="22"/>
        </w:rPr>
        <w:t xml:space="preserve"> – MPCA – LB</w:t>
      </w:r>
      <w:r>
        <w:rPr>
          <w:rFonts w:ascii="Arial" w:hAnsi="Arial" w:cs="Arial"/>
          <w:b/>
          <w:bCs/>
          <w:sz w:val="22"/>
          <w:szCs w:val="22"/>
        </w:rPr>
        <w:t>.</w:t>
      </w:r>
    </w:p>
    <w:p w14:paraId="47F606D5" w14:textId="77777777" w:rsidR="009B651C" w:rsidRDefault="009B651C" w:rsidP="009B651C">
      <w:pPr>
        <w:pStyle w:val="paragraph"/>
        <w:shd w:val="clear" w:color="auto" w:fill="FFFFFF"/>
        <w:spacing w:before="0" w:beforeAutospacing="0" w:after="0" w:afterAutospacing="0"/>
        <w:jc w:val="both"/>
        <w:textAlignment w:val="baseline"/>
        <w:rPr>
          <w:rFonts w:ascii="Arial" w:hAnsi="Arial" w:cs="Arial"/>
          <w:sz w:val="22"/>
          <w:szCs w:val="22"/>
        </w:rPr>
      </w:pPr>
      <w:r w:rsidRPr="00E63D34">
        <w:rPr>
          <w:rStyle w:val="eop"/>
          <w:rFonts w:ascii="Arial" w:eastAsiaTheme="majorEastAsia" w:hAnsi="Arial" w:cs="Arial"/>
          <w:sz w:val="22"/>
          <w:szCs w:val="22"/>
        </w:rPr>
        <w:t> </w:t>
      </w:r>
    </w:p>
    <w:p w14:paraId="5BF91F2E" w14:textId="5EEF9CF1" w:rsidR="009B651C" w:rsidRPr="00E63D34" w:rsidRDefault="009B651C" w:rsidP="009B651C">
      <w:pPr>
        <w:pStyle w:val="paragraph"/>
        <w:shd w:val="clear" w:color="auto" w:fill="FFFFFF"/>
        <w:spacing w:before="0" w:beforeAutospacing="0" w:after="0" w:afterAutospacing="0"/>
        <w:jc w:val="both"/>
        <w:textAlignment w:val="baseline"/>
        <w:rPr>
          <w:rFonts w:ascii="Arial" w:hAnsi="Arial" w:cs="Arial"/>
          <w:sz w:val="22"/>
          <w:szCs w:val="22"/>
        </w:rPr>
      </w:pPr>
      <w:r w:rsidRPr="00E63D34">
        <w:rPr>
          <w:rStyle w:val="normaltextrun"/>
          <w:rFonts w:ascii="Arial" w:eastAsiaTheme="majorEastAsia" w:hAnsi="Arial" w:cs="Arial"/>
          <w:b/>
          <w:bCs/>
          <w:sz w:val="22"/>
          <w:szCs w:val="22"/>
        </w:rPr>
        <w:t xml:space="preserve">Deadline for Bids Submission: </w:t>
      </w:r>
      <w:r w:rsidRPr="009B651C">
        <w:rPr>
          <w:rStyle w:val="normaltextrun"/>
          <w:rFonts w:ascii="Arial" w:eastAsiaTheme="majorEastAsia" w:hAnsi="Arial" w:cs="Arial"/>
          <w:b/>
          <w:bCs/>
          <w:color w:val="EE0000"/>
          <w:sz w:val="22"/>
          <w:szCs w:val="22"/>
        </w:rPr>
        <w:t xml:space="preserve">On or before </w:t>
      </w:r>
      <w:r w:rsidR="008B47A9">
        <w:rPr>
          <w:rStyle w:val="normaltextrun"/>
          <w:rFonts w:ascii="Arial" w:eastAsiaTheme="majorEastAsia" w:hAnsi="Arial" w:cs="Arial"/>
          <w:b/>
          <w:bCs/>
          <w:color w:val="FF0000"/>
          <w:sz w:val="22"/>
          <w:szCs w:val="22"/>
        </w:rPr>
        <w:t>Friday</w:t>
      </w:r>
      <w:r w:rsidRPr="00E63D34">
        <w:rPr>
          <w:rStyle w:val="normaltextrun"/>
          <w:rFonts w:ascii="Arial" w:eastAsiaTheme="majorEastAsia" w:hAnsi="Arial" w:cs="Arial"/>
          <w:b/>
          <w:bCs/>
          <w:color w:val="FF0000"/>
          <w:sz w:val="22"/>
          <w:szCs w:val="22"/>
        </w:rPr>
        <w:t xml:space="preserve">, </w:t>
      </w:r>
      <w:r>
        <w:rPr>
          <w:rFonts w:ascii="Arial" w:hAnsi="Arial" w:cs="Arial"/>
          <w:b/>
          <w:bCs/>
          <w:color w:val="FF0000"/>
          <w:sz w:val="22"/>
          <w:szCs w:val="22"/>
        </w:rPr>
        <w:t xml:space="preserve">June </w:t>
      </w:r>
      <w:r w:rsidR="00C37315">
        <w:rPr>
          <w:rFonts w:ascii="Arial" w:hAnsi="Arial" w:cs="Arial"/>
          <w:b/>
          <w:bCs/>
          <w:color w:val="FF0000"/>
          <w:sz w:val="22"/>
          <w:szCs w:val="22"/>
        </w:rPr>
        <w:t>1</w:t>
      </w:r>
      <w:r w:rsidR="008B47A9">
        <w:rPr>
          <w:rFonts w:ascii="Arial" w:hAnsi="Arial" w:cs="Arial"/>
          <w:b/>
          <w:bCs/>
          <w:color w:val="FF0000"/>
          <w:sz w:val="22"/>
          <w:szCs w:val="22"/>
        </w:rPr>
        <w:t>9</w:t>
      </w:r>
      <w:r>
        <w:rPr>
          <w:rFonts w:ascii="Arial" w:hAnsi="Arial" w:cs="Arial"/>
          <w:b/>
          <w:bCs/>
          <w:color w:val="FF0000"/>
          <w:sz w:val="22"/>
          <w:szCs w:val="22"/>
        </w:rPr>
        <w:t>,</w:t>
      </w:r>
      <w:r w:rsidRPr="000C700A">
        <w:rPr>
          <w:rFonts w:ascii="Arial" w:hAnsi="Arial" w:cs="Arial"/>
          <w:b/>
          <w:bCs/>
          <w:color w:val="FF0000"/>
          <w:sz w:val="22"/>
          <w:szCs w:val="22"/>
        </w:rPr>
        <w:t xml:space="preserve"> 202</w:t>
      </w:r>
      <w:r>
        <w:rPr>
          <w:rFonts w:ascii="Arial" w:hAnsi="Arial" w:cs="Arial"/>
          <w:b/>
          <w:bCs/>
          <w:color w:val="FF0000"/>
          <w:sz w:val="22"/>
          <w:szCs w:val="22"/>
        </w:rPr>
        <w:t>6</w:t>
      </w:r>
      <w:r w:rsidRPr="00E63D34">
        <w:rPr>
          <w:rStyle w:val="normaltextrun"/>
          <w:rFonts w:ascii="Arial" w:eastAsiaTheme="majorEastAsia" w:hAnsi="Arial" w:cs="Arial"/>
          <w:b/>
          <w:bCs/>
          <w:color w:val="000000"/>
          <w:sz w:val="22"/>
          <w:szCs w:val="22"/>
        </w:rPr>
        <w:t xml:space="preserve">, at </w:t>
      </w:r>
      <w:r w:rsidR="00287D12">
        <w:rPr>
          <w:rStyle w:val="normaltextrun"/>
          <w:rFonts w:ascii="Arial" w:eastAsiaTheme="majorEastAsia" w:hAnsi="Arial" w:cs="Arial"/>
          <w:b/>
          <w:bCs/>
          <w:color w:val="000000"/>
          <w:sz w:val="22"/>
          <w:szCs w:val="22"/>
        </w:rPr>
        <w:t>5</w:t>
      </w:r>
      <w:r w:rsidRPr="00DB033E">
        <w:rPr>
          <w:rStyle w:val="normaltextrun"/>
          <w:rFonts w:ascii="Arial" w:eastAsiaTheme="majorEastAsia" w:hAnsi="Arial" w:cs="Arial"/>
          <w:b/>
          <w:bCs/>
          <w:color w:val="000000"/>
          <w:sz w:val="22"/>
          <w:szCs w:val="22"/>
        </w:rPr>
        <w:t xml:space="preserve">:00 </w:t>
      </w:r>
      <w:r>
        <w:rPr>
          <w:rStyle w:val="normaltextrun"/>
          <w:rFonts w:ascii="Arial" w:eastAsiaTheme="majorEastAsia" w:hAnsi="Arial" w:cs="Arial"/>
          <w:b/>
          <w:bCs/>
          <w:color w:val="000000"/>
          <w:sz w:val="22"/>
          <w:szCs w:val="22"/>
        </w:rPr>
        <w:t>PM</w:t>
      </w:r>
      <w:r w:rsidRPr="00E63D34">
        <w:rPr>
          <w:rStyle w:val="normaltextrun"/>
          <w:rFonts w:ascii="Arial" w:eastAsiaTheme="majorEastAsia" w:hAnsi="Arial" w:cs="Arial"/>
          <w:b/>
          <w:bCs/>
          <w:color w:val="000000"/>
          <w:sz w:val="22"/>
          <w:szCs w:val="22"/>
        </w:rPr>
        <w:t xml:space="preserve">, </w:t>
      </w:r>
      <w:r>
        <w:rPr>
          <w:rStyle w:val="normaltextrun"/>
          <w:rFonts w:ascii="Arial" w:eastAsiaTheme="majorEastAsia" w:hAnsi="Arial" w:cs="Arial"/>
          <w:b/>
          <w:bCs/>
          <w:color w:val="000000"/>
          <w:sz w:val="22"/>
          <w:szCs w:val="22"/>
        </w:rPr>
        <w:t>Lebanon</w:t>
      </w:r>
      <w:r w:rsidRPr="00E63D34">
        <w:rPr>
          <w:rStyle w:val="normaltextrun"/>
          <w:rFonts w:ascii="Arial" w:eastAsiaTheme="majorEastAsia" w:hAnsi="Arial" w:cs="Arial"/>
          <w:b/>
          <w:bCs/>
          <w:color w:val="000000"/>
          <w:sz w:val="22"/>
          <w:szCs w:val="22"/>
        </w:rPr>
        <w:t xml:space="preserve"> time.</w:t>
      </w:r>
      <w:r w:rsidRPr="00E63D34">
        <w:rPr>
          <w:rStyle w:val="normaltextrun"/>
          <w:rFonts w:ascii="Arial" w:eastAsiaTheme="majorEastAsia" w:hAnsi="Arial" w:cs="Arial"/>
          <w:b/>
          <w:bCs/>
          <w:sz w:val="22"/>
          <w:szCs w:val="22"/>
        </w:rPr>
        <w:t xml:space="preserve"> Note: In any way, late bids will not be accepted. </w:t>
      </w:r>
      <w:r w:rsidRPr="00E63D34">
        <w:rPr>
          <w:rStyle w:val="eop"/>
          <w:rFonts w:ascii="Arial" w:eastAsiaTheme="majorEastAsia" w:hAnsi="Arial" w:cs="Arial"/>
          <w:sz w:val="22"/>
          <w:szCs w:val="22"/>
        </w:rPr>
        <w:t> </w:t>
      </w:r>
    </w:p>
    <w:p w14:paraId="7F2E0C69" w14:textId="77777777" w:rsidR="009B651C" w:rsidRPr="00E63D34" w:rsidRDefault="009B651C" w:rsidP="009B651C">
      <w:pPr>
        <w:pStyle w:val="paragraph"/>
        <w:spacing w:before="0" w:beforeAutospacing="0" w:after="0" w:afterAutospacing="0"/>
        <w:jc w:val="both"/>
        <w:textAlignment w:val="baseline"/>
        <w:rPr>
          <w:rFonts w:ascii="Arial" w:hAnsi="Arial" w:cs="Arial"/>
          <w:sz w:val="22"/>
          <w:szCs w:val="22"/>
        </w:rPr>
      </w:pPr>
      <w:r w:rsidRPr="00E63D34">
        <w:rPr>
          <w:rStyle w:val="eop"/>
          <w:rFonts w:ascii="Arial" w:eastAsiaTheme="majorEastAsia" w:hAnsi="Arial" w:cs="Arial"/>
          <w:sz w:val="22"/>
          <w:szCs w:val="22"/>
        </w:rPr>
        <w:t> </w:t>
      </w:r>
    </w:p>
    <w:p w14:paraId="249F1D25" w14:textId="77777777" w:rsidR="009B651C" w:rsidRDefault="009B651C" w:rsidP="009B651C"/>
    <w:p w14:paraId="533ECB68" w14:textId="77777777" w:rsidR="009B651C" w:rsidRPr="00B86C83" w:rsidRDefault="009B651C" w:rsidP="009B651C">
      <w:pPr>
        <w:pStyle w:val="paragraph"/>
        <w:shd w:val="clear" w:color="auto" w:fill="FFFFFF"/>
        <w:spacing w:before="0" w:beforeAutospacing="0" w:after="0" w:afterAutospacing="0"/>
        <w:jc w:val="both"/>
        <w:textAlignment w:val="baseline"/>
        <w:rPr>
          <w:rFonts w:ascii="Arial" w:hAnsi="Arial" w:cs="Arial"/>
          <w:color w:val="FF0000"/>
          <w:sz w:val="22"/>
          <w:szCs w:val="22"/>
        </w:rPr>
      </w:pPr>
    </w:p>
    <w:p w14:paraId="7E505194" w14:textId="77777777" w:rsidR="001366BA" w:rsidRDefault="001366BA"/>
    <w:sectPr w:rsidR="001366BA" w:rsidSect="009B651C">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14D9" w14:textId="77777777" w:rsidR="0071274F" w:rsidRDefault="0071274F">
      <w:r>
        <w:separator/>
      </w:r>
    </w:p>
  </w:endnote>
  <w:endnote w:type="continuationSeparator" w:id="0">
    <w:p w14:paraId="393F0C7C" w14:textId="77777777" w:rsidR="0071274F" w:rsidRDefault="0071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D313" w14:textId="77777777" w:rsidR="009B651C" w:rsidRDefault="009B651C">
    <w:pPr>
      <w:pStyle w:val="Footer"/>
    </w:pPr>
    <w:r>
      <w:rPr>
        <w:noProof/>
      </w:rPr>
      <w:drawing>
        <wp:anchor distT="0" distB="0" distL="114300" distR="114300" simplePos="0" relativeHeight="251659264" behindDoc="0" locked="0" layoutInCell="1" allowOverlap="1" wp14:anchorId="395C3C34" wp14:editId="227E741B">
          <wp:simplePos x="0" y="0"/>
          <wp:positionH relativeFrom="column">
            <wp:posOffset>-410967</wp:posOffset>
          </wp:positionH>
          <wp:positionV relativeFrom="paragraph">
            <wp:posOffset>0</wp:posOffset>
          </wp:positionV>
          <wp:extent cx="6729166" cy="535841"/>
          <wp:effectExtent l="0" t="0" r="0" b="0"/>
          <wp:wrapNone/>
          <wp:docPr id="5961078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1078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729166" cy="53584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D6F68" w14:textId="77777777" w:rsidR="0071274F" w:rsidRDefault="0071274F">
      <w:r>
        <w:separator/>
      </w:r>
    </w:p>
  </w:footnote>
  <w:footnote w:type="continuationSeparator" w:id="0">
    <w:p w14:paraId="76829BCF" w14:textId="77777777" w:rsidR="0071274F" w:rsidRDefault="0071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67A5" w14:textId="77777777" w:rsidR="009B651C" w:rsidRDefault="009B651C" w:rsidP="00BD2713">
    <w:pPr>
      <w:pStyle w:val="Header"/>
      <w:jc w:val="center"/>
    </w:pPr>
    <w:r>
      <w:rPr>
        <w:noProof/>
      </w:rPr>
      <w:drawing>
        <wp:inline distT="0" distB="0" distL="0" distR="0" wp14:anchorId="6E77D33A" wp14:editId="05EF5162">
          <wp:extent cx="3199423" cy="952500"/>
          <wp:effectExtent l="0" t="0" r="1270" b="0"/>
          <wp:docPr id="644876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76846"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199423" cy="952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20DE"/>
    <w:multiLevelType w:val="multilevel"/>
    <w:tmpl w:val="4A14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0E7B8A"/>
    <w:multiLevelType w:val="multilevel"/>
    <w:tmpl w:val="7644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DB0C0E"/>
    <w:multiLevelType w:val="hybridMultilevel"/>
    <w:tmpl w:val="3E7A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222D5E"/>
    <w:multiLevelType w:val="hybridMultilevel"/>
    <w:tmpl w:val="4FA8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8257B6"/>
    <w:multiLevelType w:val="hybridMultilevel"/>
    <w:tmpl w:val="553E8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366770">
    <w:abstractNumId w:val="3"/>
  </w:num>
  <w:num w:numId="2" w16cid:durableId="2038390764">
    <w:abstractNumId w:val="0"/>
  </w:num>
  <w:num w:numId="3" w16cid:durableId="260573577">
    <w:abstractNumId w:val="1"/>
  </w:num>
  <w:num w:numId="4" w16cid:durableId="1278876375">
    <w:abstractNumId w:val="2"/>
  </w:num>
  <w:num w:numId="5" w16cid:durableId="1776289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1C"/>
    <w:rsid w:val="00005484"/>
    <w:rsid w:val="000D7A6A"/>
    <w:rsid w:val="001366BA"/>
    <w:rsid w:val="001845FC"/>
    <w:rsid w:val="001E38B8"/>
    <w:rsid w:val="00227663"/>
    <w:rsid w:val="00287D12"/>
    <w:rsid w:val="002924CB"/>
    <w:rsid w:val="002B1176"/>
    <w:rsid w:val="002F5ED9"/>
    <w:rsid w:val="00303C3D"/>
    <w:rsid w:val="00320696"/>
    <w:rsid w:val="003D6F49"/>
    <w:rsid w:val="00402F37"/>
    <w:rsid w:val="00412EBC"/>
    <w:rsid w:val="004C020C"/>
    <w:rsid w:val="004C5DB0"/>
    <w:rsid w:val="004F3045"/>
    <w:rsid w:val="005C4BDD"/>
    <w:rsid w:val="005C6CFA"/>
    <w:rsid w:val="006169AA"/>
    <w:rsid w:val="0063081F"/>
    <w:rsid w:val="00667B76"/>
    <w:rsid w:val="006A0C94"/>
    <w:rsid w:val="00706112"/>
    <w:rsid w:val="00712543"/>
    <w:rsid w:val="0071274F"/>
    <w:rsid w:val="00802F32"/>
    <w:rsid w:val="00825E0E"/>
    <w:rsid w:val="008835DA"/>
    <w:rsid w:val="008B47A9"/>
    <w:rsid w:val="009924CE"/>
    <w:rsid w:val="009B651C"/>
    <w:rsid w:val="009D326F"/>
    <w:rsid w:val="00AB7EEE"/>
    <w:rsid w:val="00AD49F8"/>
    <w:rsid w:val="00B00E30"/>
    <w:rsid w:val="00B27A85"/>
    <w:rsid w:val="00B41B6A"/>
    <w:rsid w:val="00BE1EF9"/>
    <w:rsid w:val="00C23154"/>
    <w:rsid w:val="00C37315"/>
    <w:rsid w:val="00D1625C"/>
    <w:rsid w:val="00DF1ACF"/>
    <w:rsid w:val="00E9159F"/>
    <w:rsid w:val="00FB4ABF"/>
    <w:rsid w:val="00FB701C"/>
    <w:rsid w:val="00FD4E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B0B15"/>
  <w15:chartTrackingRefBased/>
  <w15:docId w15:val="{E4F3CD13-BD29-46C2-B3FC-7780A40C2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1C"/>
    <w:pPr>
      <w:spacing w:after="0" w:line="240" w:lineRule="auto"/>
    </w:pPr>
  </w:style>
  <w:style w:type="paragraph" w:styleId="Heading1">
    <w:name w:val="heading 1"/>
    <w:basedOn w:val="Normal"/>
    <w:next w:val="Normal"/>
    <w:link w:val="Heading1Char"/>
    <w:uiPriority w:val="9"/>
    <w:qFormat/>
    <w:rsid w:val="009B6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6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65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65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65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65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65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65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65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5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65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65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65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65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65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65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65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651C"/>
    <w:rPr>
      <w:rFonts w:eastAsiaTheme="majorEastAsia" w:cstheme="majorBidi"/>
      <w:color w:val="272727" w:themeColor="text1" w:themeTint="D8"/>
    </w:rPr>
  </w:style>
  <w:style w:type="paragraph" w:styleId="Title">
    <w:name w:val="Title"/>
    <w:basedOn w:val="Normal"/>
    <w:next w:val="Normal"/>
    <w:link w:val="TitleChar"/>
    <w:uiPriority w:val="10"/>
    <w:qFormat/>
    <w:rsid w:val="009B65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65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65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65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651C"/>
    <w:pPr>
      <w:spacing w:before="160"/>
      <w:jc w:val="center"/>
    </w:pPr>
    <w:rPr>
      <w:i/>
      <w:iCs/>
      <w:color w:val="404040" w:themeColor="text1" w:themeTint="BF"/>
    </w:rPr>
  </w:style>
  <w:style w:type="character" w:customStyle="1" w:styleId="QuoteChar">
    <w:name w:val="Quote Char"/>
    <w:basedOn w:val="DefaultParagraphFont"/>
    <w:link w:val="Quote"/>
    <w:uiPriority w:val="29"/>
    <w:rsid w:val="009B651C"/>
    <w:rPr>
      <w:i/>
      <w:iCs/>
      <w:color w:val="404040" w:themeColor="text1" w:themeTint="BF"/>
    </w:rPr>
  </w:style>
  <w:style w:type="paragraph" w:styleId="ListParagraph">
    <w:name w:val="List Paragraph"/>
    <w:aliases w:val="List Paragraph1,List Paragraph11,List Paragraph2,Bulit List -  Paragraph,Main numbered paragraph,Numbered List Paragraph"/>
    <w:basedOn w:val="Normal"/>
    <w:link w:val="ListParagraphChar"/>
    <w:uiPriority w:val="34"/>
    <w:qFormat/>
    <w:rsid w:val="009B651C"/>
    <w:pPr>
      <w:ind w:left="720"/>
      <w:contextualSpacing/>
    </w:pPr>
  </w:style>
  <w:style w:type="character" w:styleId="IntenseEmphasis">
    <w:name w:val="Intense Emphasis"/>
    <w:basedOn w:val="DefaultParagraphFont"/>
    <w:uiPriority w:val="21"/>
    <w:qFormat/>
    <w:rsid w:val="009B651C"/>
    <w:rPr>
      <w:i/>
      <w:iCs/>
      <w:color w:val="0F4761" w:themeColor="accent1" w:themeShade="BF"/>
    </w:rPr>
  </w:style>
  <w:style w:type="paragraph" w:styleId="IntenseQuote">
    <w:name w:val="Intense Quote"/>
    <w:basedOn w:val="Normal"/>
    <w:next w:val="Normal"/>
    <w:link w:val="IntenseQuoteChar"/>
    <w:uiPriority w:val="30"/>
    <w:qFormat/>
    <w:rsid w:val="009B6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651C"/>
    <w:rPr>
      <w:i/>
      <w:iCs/>
      <w:color w:val="0F4761" w:themeColor="accent1" w:themeShade="BF"/>
    </w:rPr>
  </w:style>
  <w:style w:type="character" w:styleId="IntenseReference">
    <w:name w:val="Intense Reference"/>
    <w:basedOn w:val="DefaultParagraphFont"/>
    <w:uiPriority w:val="32"/>
    <w:qFormat/>
    <w:rsid w:val="009B651C"/>
    <w:rPr>
      <w:b/>
      <w:bCs/>
      <w:smallCaps/>
      <w:color w:val="0F4761" w:themeColor="accent1" w:themeShade="BF"/>
      <w:spacing w:val="5"/>
    </w:rPr>
  </w:style>
  <w:style w:type="paragraph" w:customStyle="1" w:styleId="paragraph">
    <w:name w:val="paragraph"/>
    <w:basedOn w:val="Normal"/>
    <w:rsid w:val="009B651C"/>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9B651C"/>
  </w:style>
  <w:style w:type="character" w:customStyle="1" w:styleId="eop">
    <w:name w:val="eop"/>
    <w:basedOn w:val="DefaultParagraphFont"/>
    <w:rsid w:val="009B651C"/>
  </w:style>
  <w:style w:type="paragraph" w:styleId="Header">
    <w:name w:val="header"/>
    <w:basedOn w:val="Normal"/>
    <w:link w:val="HeaderChar"/>
    <w:uiPriority w:val="99"/>
    <w:unhideWhenUsed/>
    <w:rsid w:val="009B651C"/>
    <w:pPr>
      <w:tabs>
        <w:tab w:val="center" w:pos="4320"/>
        <w:tab w:val="right" w:pos="8640"/>
      </w:tabs>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sid w:val="009B651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9B651C"/>
    <w:pPr>
      <w:tabs>
        <w:tab w:val="center" w:pos="4680"/>
        <w:tab w:val="right" w:pos="9360"/>
      </w:tabs>
    </w:pPr>
  </w:style>
  <w:style w:type="character" w:customStyle="1" w:styleId="FooterChar">
    <w:name w:val="Footer Char"/>
    <w:basedOn w:val="DefaultParagraphFont"/>
    <w:link w:val="Footer"/>
    <w:uiPriority w:val="99"/>
    <w:rsid w:val="009B651C"/>
  </w:style>
  <w:style w:type="character" w:customStyle="1" w:styleId="ListParagraphChar">
    <w:name w:val="List Paragraph Char"/>
    <w:aliases w:val="List Paragraph1 Char,List Paragraph11 Char,List Paragraph2 Char,Bulit List -  Paragraph Char,Main numbered paragraph Char,Numbered List Paragraph Char"/>
    <w:basedOn w:val="DefaultParagraphFont"/>
    <w:link w:val="ListParagraph"/>
    <w:uiPriority w:val="34"/>
    <w:rsid w:val="009B651C"/>
  </w:style>
  <w:style w:type="character" w:styleId="CommentReference">
    <w:name w:val="annotation reference"/>
    <w:basedOn w:val="DefaultParagraphFont"/>
    <w:uiPriority w:val="99"/>
    <w:semiHidden/>
    <w:unhideWhenUsed/>
    <w:rsid w:val="009B651C"/>
    <w:rPr>
      <w:sz w:val="16"/>
      <w:szCs w:val="16"/>
    </w:rPr>
  </w:style>
  <w:style w:type="character" w:styleId="Hyperlink">
    <w:name w:val="Hyperlink"/>
    <w:basedOn w:val="DefaultParagraphFont"/>
    <w:uiPriority w:val="99"/>
    <w:unhideWhenUsed/>
    <w:rsid w:val="009B651C"/>
    <w:rPr>
      <w:color w:val="467886" w:themeColor="hyperlink"/>
      <w:u w:val="single"/>
    </w:rPr>
  </w:style>
  <w:style w:type="paragraph" w:styleId="Revision">
    <w:name w:val="Revision"/>
    <w:hidden/>
    <w:uiPriority w:val="99"/>
    <w:semiHidden/>
    <w:rsid w:val="005C6CFA"/>
    <w:pPr>
      <w:spacing w:after="0" w:line="240" w:lineRule="auto"/>
    </w:pPr>
  </w:style>
  <w:style w:type="paragraph" w:styleId="CommentText">
    <w:name w:val="annotation text"/>
    <w:basedOn w:val="Normal"/>
    <w:link w:val="CommentTextChar"/>
    <w:uiPriority w:val="99"/>
    <w:unhideWhenUsed/>
    <w:rsid w:val="001E38B8"/>
    <w:rPr>
      <w:sz w:val="20"/>
      <w:szCs w:val="20"/>
    </w:rPr>
  </w:style>
  <w:style w:type="character" w:customStyle="1" w:styleId="CommentTextChar">
    <w:name w:val="Comment Text Char"/>
    <w:basedOn w:val="DefaultParagraphFont"/>
    <w:link w:val="CommentText"/>
    <w:uiPriority w:val="99"/>
    <w:rsid w:val="001E38B8"/>
    <w:rPr>
      <w:sz w:val="20"/>
      <w:szCs w:val="20"/>
    </w:rPr>
  </w:style>
  <w:style w:type="paragraph" w:styleId="CommentSubject">
    <w:name w:val="annotation subject"/>
    <w:basedOn w:val="CommentText"/>
    <w:next w:val="CommentText"/>
    <w:link w:val="CommentSubjectChar"/>
    <w:uiPriority w:val="99"/>
    <w:semiHidden/>
    <w:unhideWhenUsed/>
    <w:rsid w:val="001E38B8"/>
    <w:rPr>
      <w:b/>
      <w:bCs/>
    </w:rPr>
  </w:style>
  <w:style w:type="character" w:customStyle="1" w:styleId="CommentSubjectChar">
    <w:name w:val="Comment Subject Char"/>
    <w:basedOn w:val="CommentTextChar"/>
    <w:link w:val="CommentSubject"/>
    <w:uiPriority w:val="99"/>
    <w:semiHidden/>
    <w:rsid w:val="001E38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ds@upaconnect.org" TargetMode="External"/><Relationship Id="rId3" Type="http://schemas.openxmlformats.org/officeDocument/2006/relationships/settings" Target="settings.xml"/><Relationship Id="rId7" Type="http://schemas.openxmlformats.org/officeDocument/2006/relationships/hyperlink" Target="mailto:bids@upaconnec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4853</Characters>
  <Application>Microsoft Office Word</Application>
  <DocSecurity>0</DocSecurity>
  <Lines>77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Husary</dc:creator>
  <cp:keywords/>
  <dc:description/>
  <cp:lastModifiedBy>Faten Husary</cp:lastModifiedBy>
  <cp:revision>2</cp:revision>
  <dcterms:created xsi:type="dcterms:W3CDTF">2026-06-02T06:49:00Z</dcterms:created>
  <dcterms:modified xsi:type="dcterms:W3CDTF">2026-06-02T06:49:00Z</dcterms:modified>
</cp:coreProperties>
</file>